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0F" w:rsidRDefault="000A3374">
      <w:pPr>
        <w:spacing w:after="243" w:line="249" w:lineRule="auto"/>
        <w:ind w:left="10" w:hanging="10"/>
        <w:jc w:val="center"/>
      </w:pPr>
      <w:bookmarkStart w:id="0" w:name="_GoBack"/>
      <w:bookmarkEnd w:id="0"/>
      <w:r>
        <w:rPr>
          <w:rFonts w:ascii="Sylfaen" w:eastAsia="Sylfaen" w:hAnsi="Sylfaen" w:cs="Sylfaen"/>
          <w:b/>
          <w:sz w:val="28"/>
        </w:rPr>
        <w:t>აჭარის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ავტონომიური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რესპუბლიკის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უმაღლესი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საბჭოს</w:t>
      </w:r>
    </w:p>
    <w:p w:rsidR="006A3A0F" w:rsidRDefault="000A3374">
      <w:pPr>
        <w:spacing w:after="349" w:line="249" w:lineRule="auto"/>
        <w:ind w:left="10" w:right="1" w:hanging="10"/>
        <w:jc w:val="center"/>
      </w:pPr>
      <w:r>
        <w:rPr>
          <w:rFonts w:ascii="Sylfaen" w:eastAsia="Sylfaen" w:hAnsi="Sylfaen" w:cs="Sylfaen"/>
          <w:b/>
          <w:sz w:val="28"/>
        </w:rPr>
        <w:t>დადგენილება</w:t>
      </w:r>
    </w:p>
    <w:p w:rsidR="006A3A0F" w:rsidRDefault="000A3374">
      <w:pPr>
        <w:spacing w:after="243" w:line="249" w:lineRule="auto"/>
        <w:ind w:left="10" w:hanging="10"/>
        <w:jc w:val="center"/>
      </w:pPr>
      <w:r>
        <w:rPr>
          <w:rFonts w:ascii="Sylfaen" w:eastAsia="Sylfaen" w:hAnsi="Sylfaen" w:cs="Sylfaen"/>
          <w:b/>
          <w:sz w:val="28"/>
        </w:rPr>
        <w:t>„</w:t>
      </w:r>
      <w:r>
        <w:rPr>
          <w:rFonts w:ascii="Sylfaen" w:eastAsia="Sylfaen" w:hAnsi="Sylfaen" w:cs="Sylfaen"/>
          <w:b/>
          <w:sz w:val="28"/>
        </w:rPr>
        <w:t>აჭარის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ავტონომიური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რესპუბლიკის</w:t>
      </w:r>
      <w:r>
        <w:rPr>
          <w:rFonts w:ascii="Sylfaen" w:eastAsia="Sylfaen" w:hAnsi="Sylfaen" w:cs="Sylfaen"/>
          <w:b/>
          <w:sz w:val="28"/>
        </w:rPr>
        <w:t xml:space="preserve"> 2023 </w:t>
      </w:r>
      <w:r>
        <w:rPr>
          <w:rFonts w:ascii="Sylfaen" w:eastAsia="Sylfaen" w:hAnsi="Sylfaen" w:cs="Sylfaen"/>
          <w:b/>
          <w:sz w:val="28"/>
        </w:rPr>
        <w:t>წლის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რესპუბლიკური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ბიუჯეტის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შესახებ</w:t>
      </w:r>
      <w:r>
        <w:rPr>
          <w:rFonts w:ascii="Sylfaen" w:eastAsia="Sylfaen" w:hAnsi="Sylfaen" w:cs="Sylfaen"/>
          <w:b/>
          <w:sz w:val="28"/>
        </w:rPr>
        <w:t xml:space="preserve">“ </w:t>
      </w:r>
      <w:r>
        <w:rPr>
          <w:rFonts w:ascii="Sylfaen" w:eastAsia="Sylfaen" w:hAnsi="Sylfaen" w:cs="Sylfaen"/>
          <w:b/>
          <w:sz w:val="28"/>
        </w:rPr>
        <w:t>აჭარის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ავტონომიური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რესპუბლიკის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კანონის</w:t>
      </w:r>
      <w:r>
        <w:rPr>
          <w:rFonts w:ascii="Sylfaen" w:eastAsia="Sylfaen" w:hAnsi="Sylfaen" w:cs="Sylfaen"/>
          <w:b/>
          <w:sz w:val="28"/>
        </w:rPr>
        <w:t xml:space="preserve"> </w:t>
      </w:r>
      <w:r>
        <w:rPr>
          <w:rFonts w:ascii="Sylfaen" w:eastAsia="Sylfaen" w:hAnsi="Sylfaen" w:cs="Sylfaen"/>
          <w:b/>
          <w:sz w:val="28"/>
        </w:rPr>
        <w:t>თაობაზე</w:t>
      </w:r>
    </w:p>
    <w:p w:rsidR="006A3A0F" w:rsidRDefault="000A3374">
      <w:pPr>
        <w:spacing w:after="13" w:line="249" w:lineRule="auto"/>
        <w:ind w:left="421" w:hanging="10"/>
      </w:pPr>
      <w:r>
        <w:rPr>
          <w:rFonts w:ascii="Sylfaen" w:eastAsia="Sylfaen" w:hAnsi="Sylfaen" w:cs="Sylfaen"/>
          <w:sz w:val="24"/>
        </w:rPr>
        <w:t>აჭარის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ავტონომიური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რესპუბლიკის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უმაღლესი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საბჭოს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რეგლამენტის</w:t>
      </w:r>
      <w:r>
        <w:rPr>
          <w:rFonts w:ascii="Sylfaen" w:eastAsia="Sylfaen" w:hAnsi="Sylfaen" w:cs="Sylfaen"/>
          <w:sz w:val="24"/>
        </w:rPr>
        <w:t xml:space="preserve"> 121-</w:t>
      </w:r>
      <w:r>
        <w:rPr>
          <w:rFonts w:ascii="Sylfaen" w:eastAsia="Sylfaen" w:hAnsi="Sylfaen" w:cs="Sylfaen"/>
          <w:sz w:val="24"/>
        </w:rPr>
        <w:t>ე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მუხლის</w:t>
      </w:r>
      <w:r>
        <w:rPr>
          <w:rFonts w:ascii="Sylfaen" w:eastAsia="Sylfaen" w:hAnsi="Sylfaen" w:cs="Sylfaen"/>
          <w:sz w:val="24"/>
        </w:rPr>
        <w:t xml:space="preserve"> </w:t>
      </w:r>
    </w:p>
    <w:p w:rsidR="006A3A0F" w:rsidRDefault="000A3374">
      <w:pPr>
        <w:spacing w:after="13" w:line="477" w:lineRule="auto"/>
        <w:ind w:left="426" w:right="1519" w:hanging="426"/>
      </w:pPr>
      <w:r>
        <w:rPr>
          <w:rFonts w:ascii="Sylfaen" w:eastAsia="Sylfaen" w:hAnsi="Sylfaen" w:cs="Sylfaen"/>
          <w:sz w:val="24"/>
        </w:rPr>
        <w:t>პირველი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პუნქტისა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და</w:t>
      </w:r>
      <w:r>
        <w:rPr>
          <w:rFonts w:ascii="Sylfaen" w:eastAsia="Sylfaen" w:hAnsi="Sylfaen" w:cs="Sylfaen"/>
          <w:sz w:val="24"/>
        </w:rPr>
        <w:t xml:space="preserve"> 122-</w:t>
      </w:r>
      <w:r>
        <w:rPr>
          <w:rFonts w:ascii="Sylfaen" w:eastAsia="Sylfaen" w:hAnsi="Sylfaen" w:cs="Sylfaen"/>
          <w:sz w:val="24"/>
        </w:rPr>
        <w:t>ე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მუხლის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პირველი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პუნქტის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შესაბამისად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აჭარის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ავტონომიური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რესპუბლიკის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უმაღლესი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საბჭო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ადგენს</w:t>
      </w:r>
      <w:r>
        <w:rPr>
          <w:rFonts w:ascii="Sylfaen" w:eastAsia="Sylfaen" w:hAnsi="Sylfaen" w:cs="Sylfaen"/>
          <w:sz w:val="24"/>
        </w:rPr>
        <w:t>:</w:t>
      </w:r>
    </w:p>
    <w:p w:rsidR="006A3A0F" w:rsidRDefault="000A3374">
      <w:pPr>
        <w:spacing w:after="622" w:line="249" w:lineRule="auto"/>
        <w:ind w:firstLine="426"/>
      </w:pPr>
      <w:r>
        <w:rPr>
          <w:rFonts w:ascii="Sylfaen" w:eastAsia="Sylfaen" w:hAnsi="Sylfaen" w:cs="Sylfaen"/>
          <w:sz w:val="24"/>
        </w:rPr>
        <w:t>აჭარის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ავტონომიური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რესპუბლიკის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კანონი</w:t>
      </w:r>
      <w:r>
        <w:rPr>
          <w:rFonts w:ascii="Sylfaen" w:eastAsia="Sylfaen" w:hAnsi="Sylfaen" w:cs="Sylfaen"/>
          <w:sz w:val="24"/>
        </w:rPr>
        <w:t xml:space="preserve"> (№09-01-08/37, 31.10.2022) „</w:t>
      </w:r>
      <w:r>
        <w:rPr>
          <w:rFonts w:ascii="Sylfaen" w:eastAsia="Sylfaen" w:hAnsi="Sylfaen" w:cs="Sylfaen"/>
          <w:sz w:val="24"/>
        </w:rPr>
        <w:t>აჭარის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ავტონომიური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რესპუბლიკის</w:t>
      </w:r>
      <w:r>
        <w:rPr>
          <w:rFonts w:ascii="Sylfaen" w:eastAsia="Sylfaen" w:hAnsi="Sylfaen" w:cs="Sylfaen"/>
          <w:sz w:val="24"/>
        </w:rPr>
        <w:t xml:space="preserve"> 2023 </w:t>
      </w:r>
      <w:r>
        <w:rPr>
          <w:rFonts w:ascii="Sylfaen" w:eastAsia="Sylfaen" w:hAnsi="Sylfaen" w:cs="Sylfaen"/>
          <w:sz w:val="24"/>
        </w:rPr>
        <w:t>წლის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რესპუბლიკური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ბიუჯეტის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შესახებ</w:t>
      </w:r>
      <w:r>
        <w:rPr>
          <w:rFonts w:ascii="Sylfaen" w:eastAsia="Sylfaen" w:hAnsi="Sylfaen" w:cs="Sylfaen"/>
          <w:sz w:val="24"/>
        </w:rPr>
        <w:t xml:space="preserve">“ </w:t>
      </w:r>
      <w:r>
        <w:rPr>
          <w:rFonts w:ascii="Sylfaen" w:eastAsia="Sylfaen" w:hAnsi="Sylfaen" w:cs="Sylfaen"/>
          <w:sz w:val="24"/>
        </w:rPr>
        <w:t>მიღ</w:t>
      </w:r>
      <w:r>
        <w:rPr>
          <w:rFonts w:ascii="Sylfaen" w:eastAsia="Sylfaen" w:hAnsi="Sylfaen" w:cs="Sylfaen"/>
          <w:sz w:val="24"/>
        </w:rPr>
        <w:t>ებულ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იქნეს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ერთი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მოსმენით</w:t>
      </w:r>
      <w:r>
        <w:rPr>
          <w:rFonts w:ascii="Sylfaen" w:eastAsia="Sylfaen" w:hAnsi="Sylfaen" w:cs="Sylfaen"/>
          <w:sz w:val="24"/>
        </w:rPr>
        <w:t>.</w:t>
      </w:r>
    </w:p>
    <w:p w:rsidR="006A3A0F" w:rsidRDefault="000A3374">
      <w:pPr>
        <w:spacing w:after="13" w:line="249" w:lineRule="auto"/>
        <w:ind w:left="421" w:hanging="10"/>
      </w:pPr>
      <w:r>
        <w:rPr>
          <w:rFonts w:ascii="Sylfaen" w:eastAsia="Sylfaen" w:hAnsi="Sylfaen" w:cs="Sylfaen"/>
          <w:sz w:val="24"/>
        </w:rPr>
        <w:t>აჭარის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ავტონომიური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რესპუბლიკის</w:t>
      </w:r>
    </w:p>
    <w:p w:rsidR="006A3A0F" w:rsidRDefault="000A3374">
      <w:pPr>
        <w:tabs>
          <w:tab w:val="center" w:pos="2240"/>
          <w:tab w:val="center" w:pos="7597"/>
        </w:tabs>
        <w:spacing w:after="615" w:line="249" w:lineRule="auto"/>
      </w:pPr>
      <w:r>
        <w:tab/>
      </w:r>
      <w:r>
        <w:rPr>
          <w:rFonts w:ascii="Sylfaen" w:eastAsia="Sylfaen" w:hAnsi="Sylfaen" w:cs="Sylfaen"/>
          <w:sz w:val="24"/>
        </w:rPr>
        <w:t>უმაღლესი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საბჭოს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თავმჯდომარე</w:t>
      </w:r>
      <w:r>
        <w:rPr>
          <w:rFonts w:ascii="Sylfaen" w:eastAsia="Sylfaen" w:hAnsi="Sylfaen" w:cs="Sylfaen"/>
          <w:sz w:val="24"/>
        </w:rPr>
        <w:tab/>
        <w:t xml:space="preserve">          </w:t>
      </w:r>
      <w:r>
        <w:rPr>
          <w:rFonts w:ascii="Sylfaen" w:eastAsia="Sylfaen" w:hAnsi="Sylfaen" w:cs="Sylfaen"/>
          <w:sz w:val="24"/>
        </w:rPr>
        <w:t>დავით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გაბაიძე</w:t>
      </w:r>
    </w:p>
    <w:p w:rsidR="006A3A0F" w:rsidRDefault="000A3374">
      <w:pPr>
        <w:spacing w:after="13" w:line="249" w:lineRule="auto"/>
        <w:ind w:left="421" w:hanging="10"/>
      </w:pPr>
      <w:r>
        <w:rPr>
          <w:rFonts w:ascii="Sylfaen" w:eastAsia="Sylfaen" w:hAnsi="Sylfaen" w:cs="Sylfaen"/>
          <w:sz w:val="24"/>
        </w:rPr>
        <w:t>ბათუმი</w:t>
      </w:r>
      <w:r>
        <w:rPr>
          <w:rFonts w:ascii="Sylfaen" w:eastAsia="Sylfaen" w:hAnsi="Sylfaen" w:cs="Sylfaen"/>
          <w:sz w:val="24"/>
        </w:rPr>
        <w:t>,</w:t>
      </w:r>
    </w:p>
    <w:p w:rsidR="006A3A0F" w:rsidRDefault="000A3374">
      <w:pPr>
        <w:spacing w:after="13" w:line="249" w:lineRule="auto"/>
        <w:ind w:left="421" w:hanging="10"/>
      </w:pPr>
      <w:r>
        <w:rPr>
          <w:rFonts w:ascii="Sylfaen" w:eastAsia="Sylfaen" w:hAnsi="Sylfaen" w:cs="Sylfaen"/>
          <w:sz w:val="24"/>
        </w:rPr>
        <w:t xml:space="preserve">2022 </w:t>
      </w:r>
      <w:r>
        <w:rPr>
          <w:rFonts w:ascii="Sylfaen" w:eastAsia="Sylfaen" w:hAnsi="Sylfaen" w:cs="Sylfaen"/>
          <w:sz w:val="24"/>
        </w:rPr>
        <w:t>წლის</w:t>
      </w:r>
      <w:r>
        <w:rPr>
          <w:rFonts w:ascii="Sylfaen" w:eastAsia="Sylfaen" w:hAnsi="Sylfaen" w:cs="Sylfaen"/>
          <w:sz w:val="24"/>
        </w:rPr>
        <w:t xml:space="preserve"> 15 </w:t>
      </w:r>
      <w:r>
        <w:rPr>
          <w:rFonts w:ascii="Sylfaen" w:eastAsia="Sylfaen" w:hAnsi="Sylfaen" w:cs="Sylfaen"/>
          <w:sz w:val="24"/>
        </w:rPr>
        <w:t>დეკემბერი</w:t>
      </w:r>
    </w:p>
    <w:p w:rsidR="006A3A0F" w:rsidRDefault="000A3374">
      <w:pPr>
        <w:spacing w:after="13" w:line="249" w:lineRule="auto"/>
        <w:ind w:left="421" w:hanging="10"/>
      </w:pPr>
      <w:r>
        <w:rPr>
          <w:rFonts w:ascii="Sylfaen" w:eastAsia="Sylfaen" w:hAnsi="Sylfaen" w:cs="Sylfaen"/>
          <w:sz w:val="24"/>
        </w:rPr>
        <w:t>№65-I</w:t>
      </w:r>
      <w:r>
        <w:rPr>
          <w:rFonts w:ascii="Sylfaen" w:eastAsia="Sylfaen" w:hAnsi="Sylfaen" w:cs="Sylfaen"/>
          <w:sz w:val="24"/>
        </w:rPr>
        <w:t>ს</w:t>
      </w:r>
    </w:p>
    <w:sectPr w:rsidR="006A3A0F">
      <w:pgSz w:w="11906" w:h="16838"/>
      <w:pgMar w:top="1440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0F"/>
    <w:rsid w:val="000A3374"/>
    <w:rsid w:val="006A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5977F8-EFF5-42AC-8214-606D5AB9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cp:lastModifiedBy>Suzana Vashakmadze</cp:lastModifiedBy>
  <cp:revision>2</cp:revision>
  <dcterms:created xsi:type="dcterms:W3CDTF">2022-12-20T14:16:00Z</dcterms:created>
  <dcterms:modified xsi:type="dcterms:W3CDTF">2022-12-20T14:16:00Z</dcterms:modified>
</cp:coreProperties>
</file>