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BE1" w:rsidRDefault="00ED3BE1" w:rsidP="00902E34">
      <w:pPr>
        <w:pStyle w:val="a5"/>
        <w:ind w:left="0" w:firstLine="0"/>
        <w:jc w:val="center"/>
        <w:rPr>
          <w:b/>
          <w:lang w:val="ka-GE"/>
        </w:rPr>
      </w:pPr>
    </w:p>
    <w:p w:rsidR="00ED3BE1" w:rsidRDefault="00ED3BE1" w:rsidP="00902E34">
      <w:pPr>
        <w:pStyle w:val="a5"/>
        <w:ind w:left="0" w:firstLine="0"/>
        <w:jc w:val="center"/>
        <w:rPr>
          <w:b/>
          <w:lang w:val="ka-GE"/>
        </w:rPr>
      </w:pPr>
    </w:p>
    <w:p w:rsidR="00ED3BE1" w:rsidRDefault="00ED3BE1" w:rsidP="00902E34">
      <w:pPr>
        <w:pStyle w:val="a5"/>
        <w:ind w:left="0" w:firstLine="0"/>
        <w:jc w:val="center"/>
        <w:rPr>
          <w:b/>
          <w:lang w:val="ka-GE"/>
        </w:rPr>
      </w:pPr>
    </w:p>
    <w:p w:rsidR="00ED3BE1" w:rsidRDefault="00ED3BE1" w:rsidP="00902E34">
      <w:pPr>
        <w:pStyle w:val="a5"/>
        <w:ind w:left="0" w:firstLine="0"/>
        <w:jc w:val="center"/>
        <w:rPr>
          <w:b/>
          <w:sz w:val="30"/>
          <w:szCs w:val="30"/>
          <w:lang w:val="ka-GE"/>
        </w:rPr>
      </w:pPr>
    </w:p>
    <w:p w:rsidR="003813A3" w:rsidRPr="00ED3BE1" w:rsidRDefault="003813A3" w:rsidP="00902E34">
      <w:pPr>
        <w:pStyle w:val="a5"/>
        <w:ind w:left="0" w:firstLine="0"/>
        <w:jc w:val="center"/>
        <w:rPr>
          <w:b/>
          <w:sz w:val="30"/>
          <w:szCs w:val="30"/>
          <w:lang w:val="ka-GE"/>
        </w:rPr>
      </w:pPr>
      <w:bookmarkStart w:id="0" w:name="_GoBack"/>
      <w:bookmarkEnd w:id="0"/>
    </w:p>
    <w:p w:rsidR="00902E34" w:rsidRPr="00923CD4" w:rsidRDefault="00676C55" w:rsidP="00902E34">
      <w:pPr>
        <w:pStyle w:val="a5"/>
        <w:ind w:left="0" w:firstLine="0"/>
        <w:jc w:val="center"/>
        <w:rPr>
          <w:b/>
          <w:lang w:val="ka-GE"/>
        </w:rPr>
      </w:pPr>
      <w:r w:rsidRPr="00923CD4">
        <w:rPr>
          <w:b/>
          <w:lang w:val="ka-GE"/>
        </w:rPr>
        <w:t xml:space="preserve">აჭარის ავტონომიური რესპუბლიკის უმაღლესი საბჭოს </w:t>
      </w:r>
    </w:p>
    <w:p w:rsidR="00902E34" w:rsidRPr="00ED3BE1" w:rsidRDefault="00902E34" w:rsidP="00902E34">
      <w:pPr>
        <w:pStyle w:val="a5"/>
        <w:ind w:left="0" w:firstLine="0"/>
        <w:jc w:val="center"/>
        <w:rPr>
          <w:b/>
          <w:sz w:val="10"/>
          <w:szCs w:val="10"/>
          <w:lang w:val="ka-GE"/>
        </w:rPr>
      </w:pPr>
    </w:p>
    <w:p w:rsidR="007B0C46" w:rsidRPr="00923CD4" w:rsidRDefault="00676C55" w:rsidP="00902E34">
      <w:pPr>
        <w:pStyle w:val="a5"/>
        <w:ind w:left="0" w:firstLine="0"/>
        <w:jc w:val="center"/>
        <w:rPr>
          <w:b/>
          <w:lang w:val="ka-GE"/>
        </w:rPr>
      </w:pPr>
      <w:r w:rsidRPr="00923CD4">
        <w:rPr>
          <w:b/>
          <w:lang w:val="ka-GE"/>
        </w:rPr>
        <w:t>დადგენილება</w:t>
      </w:r>
    </w:p>
    <w:p w:rsidR="00902E34" w:rsidRPr="00923CD4" w:rsidRDefault="00902E34" w:rsidP="00902E34">
      <w:pPr>
        <w:pStyle w:val="a5"/>
        <w:ind w:left="0" w:firstLine="0"/>
        <w:jc w:val="center"/>
        <w:rPr>
          <w:b/>
          <w:lang w:val="ka-GE"/>
        </w:rPr>
      </w:pPr>
    </w:p>
    <w:p w:rsidR="007B0C46" w:rsidRPr="00923CD4" w:rsidRDefault="00676C55" w:rsidP="00902E34">
      <w:pPr>
        <w:pStyle w:val="a5"/>
        <w:ind w:left="0" w:firstLine="0"/>
        <w:jc w:val="center"/>
        <w:rPr>
          <w:b/>
          <w:lang w:val="ka-GE"/>
        </w:rPr>
      </w:pPr>
      <w:r w:rsidRPr="00923CD4">
        <w:rPr>
          <w:b/>
          <w:lang w:val="ka-GE"/>
        </w:rPr>
        <w:t>საჯარო ინფორმაციის პროაქტიულად გამოქვეყნების წესის</w:t>
      </w:r>
      <w:r w:rsidR="00DB762B">
        <w:rPr>
          <w:b/>
          <w:lang w:val="ka-GE"/>
        </w:rPr>
        <w:t>,</w:t>
      </w:r>
      <w:r w:rsidR="00264DBF">
        <w:rPr>
          <w:b/>
          <w:lang w:val="ka-GE"/>
        </w:rPr>
        <w:t xml:space="preserve"> პირობების</w:t>
      </w:r>
      <w:r w:rsidR="00DB762B">
        <w:rPr>
          <w:b/>
          <w:lang w:val="ka-GE"/>
        </w:rPr>
        <w:t>ა</w:t>
      </w:r>
      <w:r w:rsidRPr="00923CD4">
        <w:rPr>
          <w:b/>
          <w:lang w:val="ka-GE"/>
        </w:rPr>
        <w:t xml:space="preserve"> და</w:t>
      </w:r>
      <w:r w:rsidR="00902E34">
        <w:rPr>
          <w:b/>
          <w:lang w:val="ka-GE"/>
        </w:rPr>
        <w:t xml:space="preserve"> </w:t>
      </w:r>
      <w:r w:rsidRPr="00923CD4">
        <w:rPr>
          <w:b/>
          <w:lang w:val="ka-GE"/>
        </w:rPr>
        <w:t>საჯარო ინფორმაციის ელექტრონული ფორმით მოთხოვნის სტანდარტის დამტკიცების შესახებ</w:t>
      </w:r>
    </w:p>
    <w:p w:rsidR="00902E34" w:rsidRPr="00923CD4" w:rsidRDefault="00902E34" w:rsidP="00902E34">
      <w:pPr>
        <w:pStyle w:val="a5"/>
        <w:ind w:left="0" w:firstLine="0"/>
        <w:rPr>
          <w:lang w:val="ka-GE"/>
        </w:rPr>
      </w:pPr>
    </w:p>
    <w:p w:rsidR="00DA076B" w:rsidRDefault="00DA076B" w:rsidP="00902E34">
      <w:pPr>
        <w:pStyle w:val="a5"/>
        <w:ind w:left="0" w:firstLine="426"/>
        <w:rPr>
          <w:lang w:val="ka-GE"/>
        </w:rPr>
      </w:pPr>
      <w:r w:rsidRPr="00923CD4">
        <w:rPr>
          <w:lang w:val="ka-GE"/>
        </w:rPr>
        <w:t>საქართველოს ზოგადი ადმინისტრაციული კოდექსის 28-ე მუხლის მე-2 ნაწილისა</w:t>
      </w:r>
      <w:r>
        <w:rPr>
          <w:lang w:val="ka-GE"/>
        </w:rPr>
        <w:t xml:space="preserve"> </w:t>
      </w:r>
      <w:r w:rsidRPr="00923CD4">
        <w:rPr>
          <w:lang w:val="ka-GE"/>
        </w:rPr>
        <w:t>და 37-ე მუხლის მე-4 ნაწილის</w:t>
      </w:r>
      <w:r>
        <w:rPr>
          <w:lang w:val="ka-GE"/>
        </w:rPr>
        <w:t xml:space="preserve"> </w:t>
      </w:r>
      <w:r w:rsidRPr="00923CD4">
        <w:rPr>
          <w:lang w:val="ka-GE"/>
        </w:rPr>
        <w:t>შესაბამისად</w:t>
      </w:r>
      <w:r>
        <w:rPr>
          <w:lang w:val="ka-GE"/>
        </w:rPr>
        <w:t xml:space="preserve"> </w:t>
      </w:r>
    </w:p>
    <w:p w:rsidR="00DA076B" w:rsidRPr="00ED3BE1" w:rsidRDefault="00DA076B" w:rsidP="00902E34">
      <w:pPr>
        <w:pStyle w:val="a5"/>
        <w:ind w:left="0" w:firstLine="426"/>
        <w:rPr>
          <w:sz w:val="10"/>
          <w:szCs w:val="10"/>
          <w:lang w:val="ka-GE"/>
        </w:rPr>
      </w:pPr>
    </w:p>
    <w:p w:rsidR="007B0C46" w:rsidRPr="00923CD4" w:rsidRDefault="00676C55" w:rsidP="00902E34">
      <w:pPr>
        <w:pStyle w:val="a5"/>
        <w:ind w:left="0" w:firstLine="426"/>
        <w:rPr>
          <w:lang w:val="ka-GE"/>
        </w:rPr>
      </w:pPr>
      <w:r w:rsidRPr="00923CD4">
        <w:rPr>
          <w:lang w:val="ka-GE"/>
        </w:rPr>
        <w:t>აჭარის ავტონომიური რესპუბლიკის უმაღლესი საბჭო ადგენს:</w:t>
      </w:r>
    </w:p>
    <w:p w:rsidR="00902E34" w:rsidRPr="00ED3BE1" w:rsidRDefault="00902E34" w:rsidP="00902E34">
      <w:pPr>
        <w:pStyle w:val="a5"/>
        <w:ind w:left="0" w:firstLine="426"/>
        <w:rPr>
          <w:sz w:val="16"/>
          <w:szCs w:val="16"/>
          <w:lang w:val="ka-GE"/>
        </w:rPr>
      </w:pPr>
    </w:p>
    <w:p w:rsidR="00045ACD" w:rsidRPr="00045ACD" w:rsidRDefault="00045ACD" w:rsidP="00902E34">
      <w:pPr>
        <w:pStyle w:val="a5"/>
        <w:ind w:left="0" w:firstLine="426"/>
        <w:rPr>
          <w:b/>
          <w:lang w:val="ka-GE"/>
        </w:rPr>
      </w:pPr>
      <w:r w:rsidRPr="00045ACD">
        <w:rPr>
          <w:b/>
          <w:lang w:val="ka-GE"/>
        </w:rPr>
        <w:t>მუხლი 1</w:t>
      </w:r>
    </w:p>
    <w:p w:rsidR="007B0C46" w:rsidRPr="00923CD4" w:rsidRDefault="00676C55" w:rsidP="00902E34">
      <w:pPr>
        <w:pStyle w:val="a5"/>
        <w:ind w:left="0" w:firstLine="426"/>
        <w:rPr>
          <w:lang w:val="ka-GE"/>
        </w:rPr>
      </w:pPr>
      <w:r w:rsidRPr="00923CD4">
        <w:rPr>
          <w:lang w:val="ka-GE"/>
        </w:rPr>
        <w:t>დამტკიცდეს</w:t>
      </w:r>
      <w:r w:rsidR="00DA076B">
        <w:rPr>
          <w:lang w:val="ka-GE"/>
        </w:rPr>
        <w:t xml:space="preserve"> „</w:t>
      </w:r>
      <w:r w:rsidRPr="00923CD4">
        <w:rPr>
          <w:lang w:val="ka-GE"/>
        </w:rPr>
        <w:t>საჯარო ინფორმაციის პროაქტიულად გამოქვეყნების წესი</w:t>
      </w:r>
      <w:r w:rsidR="00DA076B">
        <w:rPr>
          <w:lang w:val="ka-GE"/>
        </w:rPr>
        <w:t xml:space="preserve"> და პირობები“ </w:t>
      </w:r>
      <w:r w:rsidRPr="00923CD4">
        <w:rPr>
          <w:lang w:val="ka-GE"/>
        </w:rPr>
        <w:t xml:space="preserve"> (დანართი </w:t>
      </w:r>
      <w:r w:rsidR="00C163B6" w:rsidRPr="00923CD4">
        <w:rPr>
          <w:lang w:val="ka-GE"/>
        </w:rPr>
        <w:t>№</w:t>
      </w:r>
      <w:r w:rsidRPr="00923CD4">
        <w:rPr>
          <w:lang w:val="ka-GE"/>
        </w:rPr>
        <w:t>1)</w:t>
      </w:r>
      <w:r w:rsidR="00DA076B">
        <w:rPr>
          <w:lang w:val="ka-GE"/>
        </w:rPr>
        <w:t xml:space="preserve"> და „</w:t>
      </w:r>
      <w:r w:rsidRPr="00923CD4">
        <w:rPr>
          <w:lang w:val="ka-GE"/>
        </w:rPr>
        <w:t>საჯარო ინფორმაციის ელექტრონული ფორმით მოთხოვნის სტანდარტი</w:t>
      </w:r>
      <w:r w:rsidR="00DA076B">
        <w:rPr>
          <w:lang w:val="ka-GE"/>
        </w:rPr>
        <w:t>“</w:t>
      </w:r>
      <w:r w:rsidR="00902E34">
        <w:rPr>
          <w:lang w:val="ka-GE"/>
        </w:rPr>
        <w:t xml:space="preserve"> </w:t>
      </w:r>
      <w:r w:rsidRPr="00923CD4">
        <w:rPr>
          <w:lang w:val="ka-GE"/>
        </w:rPr>
        <w:t xml:space="preserve">(დანართი </w:t>
      </w:r>
      <w:r w:rsidR="00C163B6" w:rsidRPr="00923CD4">
        <w:rPr>
          <w:lang w:val="ka-GE"/>
        </w:rPr>
        <w:t>№</w:t>
      </w:r>
      <w:r w:rsidRPr="00923CD4">
        <w:rPr>
          <w:lang w:val="ka-GE"/>
        </w:rPr>
        <w:t>2).</w:t>
      </w:r>
    </w:p>
    <w:p w:rsidR="00045ACD" w:rsidRPr="00ED3BE1" w:rsidRDefault="00045ACD" w:rsidP="00902E34">
      <w:pPr>
        <w:pStyle w:val="a5"/>
        <w:ind w:left="0" w:firstLine="426"/>
        <w:rPr>
          <w:sz w:val="16"/>
          <w:szCs w:val="16"/>
          <w:lang w:val="ka-GE"/>
        </w:rPr>
      </w:pPr>
    </w:p>
    <w:p w:rsidR="00045ACD" w:rsidRPr="00045ACD" w:rsidRDefault="00045ACD" w:rsidP="00902E34">
      <w:pPr>
        <w:pStyle w:val="a5"/>
        <w:ind w:left="0" w:firstLine="426"/>
        <w:rPr>
          <w:b/>
          <w:lang w:val="ka-GE"/>
        </w:rPr>
      </w:pPr>
      <w:r w:rsidRPr="00045ACD">
        <w:rPr>
          <w:b/>
          <w:lang w:val="ka-GE"/>
        </w:rPr>
        <w:t>მუხლი 2</w:t>
      </w:r>
    </w:p>
    <w:p w:rsidR="00902E34" w:rsidRDefault="000C233B" w:rsidP="00902E34">
      <w:pPr>
        <w:pStyle w:val="a5"/>
        <w:ind w:left="0" w:firstLine="426"/>
        <w:rPr>
          <w:lang w:val="ka-GE"/>
        </w:rPr>
      </w:pPr>
      <w:r>
        <w:rPr>
          <w:lang w:val="ka-GE"/>
        </w:rPr>
        <w:t xml:space="preserve">ამ </w:t>
      </w:r>
      <w:r w:rsidR="00A14C46">
        <w:rPr>
          <w:lang w:val="ka-GE"/>
        </w:rPr>
        <w:t xml:space="preserve">დადგენილების დანართი </w:t>
      </w:r>
      <w:r w:rsidR="00BE4407">
        <w:rPr>
          <w:lang w:val="ka-GE"/>
        </w:rPr>
        <w:t>№</w:t>
      </w:r>
      <w:r w:rsidR="00A14C46">
        <w:rPr>
          <w:lang w:val="ka-GE"/>
        </w:rPr>
        <w:t>1-ის მე</w:t>
      </w:r>
      <w:r w:rsidR="00F96B06">
        <w:rPr>
          <w:lang w:val="ka-GE"/>
        </w:rPr>
        <w:t>-4</w:t>
      </w:r>
      <w:r w:rsidR="00A14C46">
        <w:rPr>
          <w:lang w:val="ka-GE"/>
        </w:rPr>
        <w:t xml:space="preserve"> მუხლით განსაზღვრული იმ საჯარო ინფორმაციის პროაქტიულად გამოქვეყნების ვალდებულება, რომლის პროაქტიულად გამოქვეყნება ამ დადგენილების ამოქმედებამდე არ იყო სავალდებულო, ვრცელდება </w:t>
      </w:r>
      <w:r w:rsidR="00DE2A43">
        <w:rPr>
          <w:lang w:val="ka-GE"/>
        </w:rPr>
        <w:t>ამ დადგენილების ამოქმედებიდან</w:t>
      </w:r>
      <w:r w:rsidR="00A14C46">
        <w:rPr>
          <w:lang w:val="ka-GE"/>
        </w:rPr>
        <w:t xml:space="preserve"> შექმნილ საჯარო ინფორმაციაზე.</w:t>
      </w:r>
    </w:p>
    <w:p w:rsidR="00045ACD" w:rsidRPr="00ED3BE1" w:rsidRDefault="00045ACD" w:rsidP="00902E34">
      <w:pPr>
        <w:pStyle w:val="a5"/>
        <w:ind w:left="0" w:firstLine="426"/>
        <w:rPr>
          <w:sz w:val="16"/>
          <w:szCs w:val="16"/>
          <w:lang w:val="ka-GE"/>
        </w:rPr>
      </w:pPr>
    </w:p>
    <w:p w:rsidR="00045ACD" w:rsidRPr="00045ACD" w:rsidRDefault="00045ACD" w:rsidP="00902E34">
      <w:pPr>
        <w:pStyle w:val="a5"/>
        <w:ind w:left="0" w:firstLine="426"/>
        <w:rPr>
          <w:b/>
          <w:lang w:val="ka-GE"/>
        </w:rPr>
      </w:pPr>
      <w:r w:rsidRPr="00045ACD">
        <w:rPr>
          <w:b/>
          <w:lang w:val="ka-GE"/>
        </w:rPr>
        <w:t xml:space="preserve">მუხლი </w:t>
      </w:r>
      <w:r w:rsidR="00902E34" w:rsidRPr="00045ACD">
        <w:rPr>
          <w:b/>
          <w:lang w:val="ka-GE"/>
        </w:rPr>
        <w:t>3</w:t>
      </w:r>
    </w:p>
    <w:p w:rsidR="000C233B" w:rsidRDefault="00902E34" w:rsidP="00902E34">
      <w:pPr>
        <w:pStyle w:val="a5"/>
        <w:ind w:left="0" w:firstLine="426"/>
        <w:rPr>
          <w:lang w:val="ka-GE"/>
        </w:rPr>
      </w:pPr>
      <w:r w:rsidRPr="00902E34">
        <w:rPr>
          <w:lang w:val="ka-GE"/>
        </w:rPr>
        <w:t>ამ დადგენილების ამოქმედებისთანავე</w:t>
      </w:r>
      <w:r w:rsidR="000C233B">
        <w:rPr>
          <w:lang w:val="ka-GE"/>
        </w:rPr>
        <w:t xml:space="preserve"> </w:t>
      </w:r>
      <w:r w:rsidRPr="00902E34">
        <w:rPr>
          <w:lang w:val="ka-GE"/>
        </w:rPr>
        <w:t>ძალად</w:t>
      </w:r>
      <w:r w:rsidR="0038615C">
        <w:rPr>
          <w:lang w:val="ka-GE"/>
        </w:rPr>
        <w:t>ა</w:t>
      </w:r>
      <w:r w:rsidRPr="00902E34">
        <w:rPr>
          <w:lang w:val="ka-GE"/>
        </w:rPr>
        <w:t xml:space="preserve">კარგულად გამოცხადდეს </w:t>
      </w:r>
      <w:r w:rsidR="000C233B" w:rsidRPr="00902E34">
        <w:rPr>
          <w:lang w:val="ka-GE"/>
        </w:rPr>
        <w:t>აჭარის ავტონომიური რესპუბლიკის უმაღლესი საბჭოს 2014 წლის 20 მარტის №99</w:t>
      </w:r>
      <w:r w:rsidR="000C233B">
        <w:rPr>
          <w:lang w:val="ka-GE"/>
        </w:rPr>
        <w:t>-უ.ს.გ.ს.</w:t>
      </w:r>
      <w:r w:rsidR="000C233B" w:rsidRPr="00902E34">
        <w:rPr>
          <w:lang w:val="ka-GE"/>
        </w:rPr>
        <w:t xml:space="preserve"> დადგენილებ</w:t>
      </w:r>
      <w:r w:rsidR="000C233B">
        <w:rPr>
          <w:lang w:val="ka-GE"/>
        </w:rPr>
        <w:t xml:space="preserve">ა - </w:t>
      </w:r>
      <w:r w:rsidRPr="00902E34">
        <w:rPr>
          <w:lang w:val="ka-GE"/>
        </w:rPr>
        <w:t>,,საჯარო ინფორმაციის პროაქტიულად გამოქვეყნების წესისა და საჯარო ინფორმაციის ელექტრონული ფორმით მოთხოვნის სტანდარტის დამტკიცების შესახებ“  (საქართველოს საკანონმდებლო მაცნეს ვებგვერდი, (www. matsne.gov.ge), 20.03.2014, სახელმწიფო სარეგისტრაციო კოდი: 020090000.31.056.016042)</w:t>
      </w:r>
      <w:r w:rsidR="000C233B">
        <w:rPr>
          <w:lang w:val="ka-GE"/>
        </w:rPr>
        <w:t>.</w:t>
      </w:r>
    </w:p>
    <w:p w:rsidR="00045ACD" w:rsidRPr="00ED3BE1" w:rsidRDefault="00045ACD" w:rsidP="00902E34">
      <w:pPr>
        <w:pStyle w:val="a5"/>
        <w:ind w:left="0" w:firstLine="426"/>
        <w:rPr>
          <w:sz w:val="16"/>
          <w:szCs w:val="16"/>
          <w:lang w:val="ka-GE"/>
        </w:rPr>
      </w:pPr>
    </w:p>
    <w:p w:rsidR="00045ACD" w:rsidRPr="00045ACD" w:rsidRDefault="00045ACD" w:rsidP="00902E34">
      <w:pPr>
        <w:pStyle w:val="a5"/>
        <w:ind w:left="0" w:firstLine="426"/>
        <w:rPr>
          <w:b/>
          <w:lang w:val="ka-GE"/>
        </w:rPr>
      </w:pPr>
      <w:r w:rsidRPr="00045ACD">
        <w:rPr>
          <w:b/>
          <w:lang w:val="ka-GE"/>
        </w:rPr>
        <w:t>მუხლი 4</w:t>
      </w:r>
    </w:p>
    <w:p w:rsidR="00902E34" w:rsidRPr="00902E34" w:rsidRDefault="000C233B" w:rsidP="00902E34">
      <w:pPr>
        <w:pStyle w:val="a5"/>
        <w:ind w:left="0" w:firstLine="426"/>
        <w:rPr>
          <w:lang w:val="ka-GE"/>
        </w:rPr>
      </w:pPr>
      <w:r>
        <w:rPr>
          <w:lang w:val="ka-GE"/>
        </w:rPr>
        <w:t>ეს დადგენილება ამოქმედდეს გამოქვეყნებისთანავე.</w:t>
      </w:r>
      <w:r w:rsidR="00902E34" w:rsidRPr="00902E34">
        <w:rPr>
          <w:lang w:val="ka-GE"/>
        </w:rPr>
        <w:t xml:space="preserve"> </w:t>
      </w:r>
    </w:p>
    <w:p w:rsidR="00902E34" w:rsidRPr="00E7751F" w:rsidRDefault="00902E34" w:rsidP="00902E34">
      <w:pPr>
        <w:pStyle w:val="a5"/>
        <w:ind w:left="0" w:firstLine="426"/>
        <w:rPr>
          <w:lang w:val="ka-GE"/>
        </w:rPr>
      </w:pPr>
    </w:p>
    <w:p w:rsidR="00B57A31" w:rsidRDefault="00B57A31" w:rsidP="00902E34">
      <w:pPr>
        <w:pStyle w:val="a5"/>
        <w:ind w:left="0" w:firstLine="426"/>
        <w:rPr>
          <w:lang w:val="ka-GE"/>
        </w:rPr>
      </w:pPr>
    </w:p>
    <w:p w:rsidR="007B0C46" w:rsidRPr="00E7751F" w:rsidRDefault="00676C55" w:rsidP="00902E34">
      <w:pPr>
        <w:pStyle w:val="a5"/>
        <w:ind w:left="0" w:firstLine="426"/>
        <w:rPr>
          <w:lang w:val="ka-GE"/>
        </w:rPr>
      </w:pPr>
      <w:r w:rsidRPr="00E7751F">
        <w:rPr>
          <w:lang w:val="ka-GE"/>
        </w:rPr>
        <w:t xml:space="preserve">აჭარის ავტონომიური რესპუბლიკის </w:t>
      </w:r>
    </w:p>
    <w:p w:rsidR="007B0C46" w:rsidRPr="00E7751F" w:rsidRDefault="00676C55" w:rsidP="00902E34">
      <w:pPr>
        <w:pStyle w:val="a5"/>
        <w:ind w:left="0" w:firstLine="426"/>
        <w:rPr>
          <w:lang w:val="ka-GE"/>
        </w:rPr>
      </w:pPr>
      <w:r w:rsidRPr="00E7751F">
        <w:rPr>
          <w:lang w:val="ka-GE"/>
        </w:rPr>
        <w:t xml:space="preserve">უმაღლესი საბჭოს თავმჯდომარე                                            </w:t>
      </w:r>
      <w:r w:rsidR="00212DE3" w:rsidRPr="00E7751F">
        <w:rPr>
          <w:lang w:val="ka-GE"/>
        </w:rPr>
        <w:t>დავით გაბაიძე</w:t>
      </w:r>
    </w:p>
    <w:p w:rsidR="000C233B" w:rsidRPr="00E7751F" w:rsidRDefault="000C233B" w:rsidP="00902E34">
      <w:pPr>
        <w:pStyle w:val="a5"/>
        <w:ind w:left="0" w:firstLine="426"/>
        <w:rPr>
          <w:lang w:val="ka-GE"/>
        </w:rPr>
      </w:pPr>
    </w:p>
    <w:p w:rsidR="00B57A31" w:rsidRDefault="00B57A31" w:rsidP="00902E34">
      <w:pPr>
        <w:pStyle w:val="a5"/>
        <w:ind w:left="0" w:firstLine="426"/>
        <w:rPr>
          <w:lang w:val="ka-GE"/>
        </w:rPr>
      </w:pPr>
    </w:p>
    <w:p w:rsidR="007B0C46" w:rsidRPr="00E7751F" w:rsidRDefault="00355A7A" w:rsidP="00902E34">
      <w:pPr>
        <w:pStyle w:val="a5"/>
        <w:ind w:left="0" w:firstLine="426"/>
        <w:rPr>
          <w:lang w:val="ka-GE"/>
        </w:rPr>
      </w:pPr>
      <w:r w:rsidRPr="00E7751F">
        <w:rPr>
          <w:lang w:val="ka-GE"/>
        </w:rPr>
        <w:t>ბათუმი,</w:t>
      </w:r>
    </w:p>
    <w:p w:rsidR="00355A7A" w:rsidRPr="00E7751F" w:rsidRDefault="00676C55" w:rsidP="00902E34">
      <w:pPr>
        <w:pStyle w:val="a5"/>
        <w:ind w:left="0" w:firstLine="426"/>
        <w:rPr>
          <w:lang w:val="ka-GE"/>
        </w:rPr>
      </w:pPr>
      <w:r w:rsidRPr="00E7751F">
        <w:rPr>
          <w:lang w:val="ka-GE"/>
        </w:rPr>
        <w:t>20</w:t>
      </w:r>
      <w:r w:rsidR="00212DE3" w:rsidRPr="00E7751F">
        <w:rPr>
          <w:lang w:val="ka-GE"/>
        </w:rPr>
        <w:t>22</w:t>
      </w:r>
      <w:r w:rsidRPr="00E7751F">
        <w:rPr>
          <w:lang w:val="ka-GE"/>
        </w:rPr>
        <w:t xml:space="preserve"> წ</w:t>
      </w:r>
      <w:r w:rsidR="000C233B" w:rsidRPr="00E7751F">
        <w:rPr>
          <w:lang w:val="ka-GE"/>
        </w:rPr>
        <w:t>ლის</w:t>
      </w:r>
      <w:r w:rsidR="00321891">
        <w:rPr>
          <w:lang w:val="ka-GE"/>
        </w:rPr>
        <w:t xml:space="preserve"> 16 ივნისი</w:t>
      </w:r>
      <w:r w:rsidR="000C233B" w:rsidRPr="00E7751F">
        <w:rPr>
          <w:lang w:val="ka-GE"/>
        </w:rPr>
        <w:t xml:space="preserve"> </w:t>
      </w:r>
    </w:p>
    <w:p w:rsidR="007B0C46" w:rsidRPr="00E7751F" w:rsidRDefault="000C233B" w:rsidP="00902E34">
      <w:pPr>
        <w:pStyle w:val="a5"/>
        <w:ind w:left="0" w:firstLine="426"/>
        <w:rPr>
          <w:lang w:val="ka-GE"/>
        </w:rPr>
      </w:pPr>
      <w:r w:rsidRPr="00E7751F">
        <w:rPr>
          <w:lang w:val="ka-GE"/>
        </w:rPr>
        <w:t>№</w:t>
      </w:r>
      <w:r w:rsidR="00321891">
        <w:rPr>
          <w:lang w:val="ka-GE"/>
        </w:rPr>
        <w:t>54-</w:t>
      </w:r>
      <w:r w:rsidR="00321891" w:rsidRPr="00ED3BE1">
        <w:rPr>
          <w:szCs w:val="24"/>
          <w:lang w:val="ka-GE"/>
        </w:rPr>
        <w:t xml:space="preserve"> II</w:t>
      </w:r>
      <w:r w:rsidR="00321891">
        <w:rPr>
          <w:szCs w:val="24"/>
          <w:lang w:val="ka-GE"/>
        </w:rPr>
        <w:t>ს</w:t>
      </w:r>
    </w:p>
    <w:p w:rsidR="00566F51" w:rsidRDefault="00566F51" w:rsidP="00966117">
      <w:pPr>
        <w:spacing w:after="280" w:line="259" w:lineRule="auto"/>
        <w:ind w:left="10" w:right="-9" w:hanging="10"/>
        <w:jc w:val="right"/>
        <w:rPr>
          <w:b/>
          <w:lang w:val="ka-GE"/>
        </w:rPr>
      </w:pPr>
    </w:p>
    <w:p w:rsidR="007B0C46" w:rsidRPr="00E7751F" w:rsidRDefault="00676C55" w:rsidP="00966117">
      <w:pPr>
        <w:spacing w:after="280" w:line="259" w:lineRule="auto"/>
        <w:ind w:left="10" w:right="-9" w:hanging="10"/>
        <w:jc w:val="right"/>
        <w:rPr>
          <w:b/>
          <w:lang w:val="ka-GE"/>
        </w:rPr>
      </w:pPr>
      <w:r w:rsidRPr="00E7751F">
        <w:rPr>
          <w:b/>
          <w:lang w:val="ka-GE"/>
        </w:rPr>
        <w:t xml:space="preserve">დანართი </w:t>
      </w:r>
      <w:r w:rsidR="00C163B6" w:rsidRPr="00E7751F">
        <w:rPr>
          <w:b/>
          <w:lang w:val="ka-GE"/>
        </w:rPr>
        <w:t>№</w:t>
      </w:r>
      <w:r w:rsidRPr="00E7751F">
        <w:rPr>
          <w:b/>
          <w:lang w:val="ka-GE"/>
        </w:rPr>
        <w:t>1</w:t>
      </w:r>
    </w:p>
    <w:p w:rsidR="00B571EE" w:rsidRPr="00E7751F" w:rsidRDefault="00676C55" w:rsidP="00B571EE">
      <w:pPr>
        <w:pStyle w:val="a5"/>
        <w:ind w:left="0" w:firstLine="0"/>
        <w:jc w:val="center"/>
        <w:rPr>
          <w:b/>
          <w:lang w:val="ka-GE"/>
        </w:rPr>
      </w:pPr>
      <w:r w:rsidRPr="00E7751F">
        <w:rPr>
          <w:b/>
          <w:lang w:val="ka-GE"/>
        </w:rPr>
        <w:t>საჯარო ინფორმაციის პროაქტიულად გამოქვეყნების</w:t>
      </w:r>
    </w:p>
    <w:p w:rsidR="007B0C46" w:rsidRPr="00B571EE" w:rsidRDefault="00676C55" w:rsidP="00522A70">
      <w:pPr>
        <w:pStyle w:val="a5"/>
        <w:ind w:left="0" w:firstLine="0"/>
        <w:jc w:val="center"/>
        <w:rPr>
          <w:b/>
          <w:lang w:val="ka-GE"/>
        </w:rPr>
      </w:pPr>
      <w:r w:rsidRPr="00E7751F">
        <w:rPr>
          <w:b/>
          <w:lang w:val="ka-GE"/>
        </w:rPr>
        <w:t>წესი</w:t>
      </w:r>
      <w:r w:rsidR="00B571EE" w:rsidRPr="00B571EE">
        <w:rPr>
          <w:b/>
          <w:lang w:val="ka-GE"/>
        </w:rPr>
        <w:t xml:space="preserve"> და პირობები</w:t>
      </w:r>
    </w:p>
    <w:p w:rsidR="00B571EE" w:rsidRPr="00E7751F" w:rsidRDefault="00B571EE" w:rsidP="00966117">
      <w:pPr>
        <w:ind w:firstLine="0"/>
        <w:rPr>
          <w:b/>
          <w:lang w:val="ka-GE"/>
        </w:rPr>
      </w:pPr>
    </w:p>
    <w:p w:rsidR="007B0C46" w:rsidRPr="00E7751F" w:rsidRDefault="00676C55" w:rsidP="00966117">
      <w:pPr>
        <w:ind w:firstLine="0"/>
        <w:rPr>
          <w:b/>
          <w:lang w:val="ka-GE"/>
        </w:rPr>
      </w:pPr>
      <w:r w:rsidRPr="00E7751F">
        <w:rPr>
          <w:b/>
          <w:lang w:val="ka-GE"/>
        </w:rPr>
        <w:t>მუხლი 1</w:t>
      </w:r>
      <w:r w:rsidR="00603500" w:rsidRPr="00603500">
        <w:rPr>
          <w:b/>
          <w:lang w:val="ka-GE"/>
        </w:rPr>
        <w:t>. ზოგადი დებულებები</w:t>
      </w:r>
      <w:r w:rsidRPr="00E7751F">
        <w:rPr>
          <w:b/>
          <w:lang w:val="ka-GE"/>
        </w:rPr>
        <w:t xml:space="preserve"> </w:t>
      </w:r>
    </w:p>
    <w:p w:rsidR="007B0C46" w:rsidRPr="00E7751F" w:rsidRDefault="00603500" w:rsidP="00603500">
      <w:pPr>
        <w:ind w:left="0"/>
        <w:rPr>
          <w:lang w:val="ka-GE"/>
        </w:rPr>
      </w:pPr>
      <w:r>
        <w:rPr>
          <w:lang w:val="ka-GE"/>
        </w:rPr>
        <w:t xml:space="preserve">1. </w:t>
      </w:r>
      <w:r w:rsidR="00676C55" w:rsidRPr="00E7751F">
        <w:rPr>
          <w:lang w:val="ka-GE"/>
        </w:rPr>
        <w:t>საჯარო ინფორმაციის პროაქტიულად გამოქვეყნების წესი</w:t>
      </w:r>
      <w:r w:rsidR="00522A70">
        <w:rPr>
          <w:lang w:val="ka-GE"/>
        </w:rPr>
        <w:t xml:space="preserve"> და პირობები</w:t>
      </w:r>
      <w:r w:rsidR="00676C55" w:rsidRPr="00E7751F">
        <w:rPr>
          <w:lang w:val="ka-GE"/>
        </w:rPr>
        <w:t xml:space="preserve"> (შემდგომ – წესი) </w:t>
      </w:r>
      <w:r w:rsidR="00A14C46">
        <w:rPr>
          <w:lang w:val="ka-GE"/>
        </w:rPr>
        <w:t xml:space="preserve">შემუშავებულია საქართველოს ზოგადი ადმინისტრაციული კოდექსის 28-ე მუხლის მე-2 ნაწილის შესაბამისად და </w:t>
      </w:r>
      <w:r w:rsidR="00676C55" w:rsidRPr="00E7751F">
        <w:rPr>
          <w:lang w:val="ka-GE"/>
        </w:rPr>
        <w:t>განსაზღვრავს აჭარის ავტონომიური რესპუბლიკის უმაღლესი საბჭოს აპარატში (შემდგომ</w:t>
      </w:r>
      <w:r w:rsidR="002616C6">
        <w:rPr>
          <w:lang w:val="ka-GE"/>
        </w:rPr>
        <w:t>ში</w:t>
      </w:r>
      <w:r w:rsidR="00676C55" w:rsidRPr="00E7751F">
        <w:rPr>
          <w:lang w:val="ka-GE"/>
        </w:rPr>
        <w:t xml:space="preserve"> - აპარატი) არსებული, საზოგადოებრივი ინტერესის </w:t>
      </w:r>
      <w:r w:rsidR="00A14C46">
        <w:rPr>
          <w:lang w:val="ka-GE"/>
        </w:rPr>
        <w:t>შემცველი</w:t>
      </w:r>
      <w:r w:rsidR="00676C55" w:rsidRPr="00E7751F">
        <w:rPr>
          <w:lang w:val="ka-GE"/>
        </w:rPr>
        <w:t xml:space="preserve"> საჯარო ინფორმაციის პროაქტიულად გამოქვეყნების წესს</w:t>
      </w:r>
      <w:r w:rsidR="00134B59">
        <w:rPr>
          <w:lang w:val="ka-GE"/>
        </w:rPr>
        <w:t>, პირობებს</w:t>
      </w:r>
      <w:r w:rsidR="00676C55" w:rsidRPr="00E7751F">
        <w:rPr>
          <w:lang w:val="ka-GE"/>
        </w:rPr>
        <w:t xml:space="preserve"> და პროაქტიულად გამოსაქვეყნებელი საჯარო ინფორმაციის ჩამონათვალს.</w:t>
      </w:r>
    </w:p>
    <w:p w:rsidR="0081156C" w:rsidRPr="00E7751F" w:rsidRDefault="00603500" w:rsidP="00603500">
      <w:pPr>
        <w:spacing w:after="35"/>
        <w:ind w:left="0"/>
        <w:rPr>
          <w:lang w:val="ka-GE"/>
        </w:rPr>
      </w:pPr>
      <w:r>
        <w:rPr>
          <w:lang w:val="ka-GE"/>
        </w:rPr>
        <w:t xml:space="preserve">2. </w:t>
      </w:r>
      <w:r w:rsidR="00676C55" w:rsidRPr="00E7751F">
        <w:rPr>
          <w:lang w:val="ka-GE"/>
        </w:rPr>
        <w:t>ეს წესი ვრცელდება საქართველოს ზოგადი ადმინისტრაციული კოდექსის 28-ე</w:t>
      </w:r>
      <w:r w:rsidR="00566F51">
        <w:rPr>
          <w:lang w:val="ka-GE"/>
        </w:rPr>
        <w:t xml:space="preserve"> </w:t>
      </w:r>
      <w:r w:rsidR="00676C55" w:rsidRPr="00E7751F">
        <w:rPr>
          <w:lang w:val="ka-GE"/>
        </w:rPr>
        <w:t>მუხლის პირველი ნაწილით განსაზღვრულ საჯარო ინფორმაციაზე, რომელიც ღიაა, გარდა კანონით გათვალისწინებული შემთხვევებისა და დადგენილი წესით</w:t>
      </w:r>
      <w:r>
        <w:rPr>
          <w:lang w:val="ka-GE"/>
        </w:rPr>
        <w:t>,</w:t>
      </w:r>
      <w:r w:rsidR="00676C55" w:rsidRPr="00E7751F">
        <w:rPr>
          <w:lang w:val="ka-GE"/>
        </w:rPr>
        <w:t xml:space="preserve"> პერსონალურ </w:t>
      </w:r>
      <w:r w:rsidRPr="00E7751F">
        <w:rPr>
          <w:lang w:val="ka-GE"/>
        </w:rPr>
        <w:t>მონაცემებ</w:t>
      </w:r>
      <w:r>
        <w:rPr>
          <w:lang w:val="ka-GE"/>
        </w:rPr>
        <w:t>ს</w:t>
      </w:r>
      <w:r w:rsidR="00676C55" w:rsidRPr="00E7751F">
        <w:rPr>
          <w:lang w:val="ka-GE"/>
        </w:rPr>
        <w:t xml:space="preserve">, სახელმწიფო </w:t>
      </w:r>
      <w:r>
        <w:rPr>
          <w:lang w:val="ka-GE"/>
        </w:rPr>
        <w:t>ან</w:t>
      </w:r>
      <w:r w:rsidR="00676C55" w:rsidRPr="00E7751F">
        <w:rPr>
          <w:lang w:val="ka-GE"/>
        </w:rPr>
        <w:t xml:space="preserve"> კომერციულ საიდუმლოებ</w:t>
      </w:r>
      <w:r>
        <w:rPr>
          <w:lang w:val="ka-GE"/>
        </w:rPr>
        <w:t>ა</w:t>
      </w:r>
      <w:r w:rsidR="00676C55" w:rsidRPr="00E7751F">
        <w:rPr>
          <w:lang w:val="ka-GE"/>
        </w:rPr>
        <w:t xml:space="preserve">ს მიკუთვნებული ინფორმაციისა. </w:t>
      </w:r>
    </w:p>
    <w:p w:rsidR="00603500" w:rsidRPr="00E7751F" w:rsidRDefault="00603500" w:rsidP="00603500">
      <w:pPr>
        <w:spacing w:after="35"/>
        <w:ind w:left="0"/>
        <w:rPr>
          <w:lang w:val="ka-GE"/>
        </w:rPr>
      </w:pPr>
      <w:r>
        <w:rPr>
          <w:lang w:val="ka-GE"/>
        </w:rPr>
        <w:t xml:space="preserve">3. </w:t>
      </w:r>
      <w:r w:rsidRPr="00E7751F">
        <w:rPr>
          <w:lang w:val="ka-GE"/>
        </w:rPr>
        <w:t>საჯარო ინფორმაციის პროაქტიულად გამოქვეყნება არ ათავისუფლებს აპარატს</w:t>
      </w:r>
      <w:r>
        <w:rPr>
          <w:lang w:val="ka-GE"/>
        </w:rPr>
        <w:t xml:space="preserve"> </w:t>
      </w:r>
      <w:r w:rsidRPr="00E7751F">
        <w:rPr>
          <w:lang w:val="ka-GE"/>
        </w:rPr>
        <w:t>საქართველოს ზოგადი ადმინისტრაციული კოდექსით დადგენილი წესით იმავე ან სხვა საჯარო ინფორმაციის გაცემის ვალდებულებისაგან.</w:t>
      </w:r>
    </w:p>
    <w:p w:rsidR="00603500" w:rsidRPr="00E7751F" w:rsidRDefault="00603500" w:rsidP="00603500">
      <w:pPr>
        <w:spacing w:after="35"/>
        <w:ind w:left="0"/>
        <w:rPr>
          <w:lang w:val="ka-GE"/>
        </w:rPr>
      </w:pPr>
    </w:p>
    <w:p w:rsidR="007B0C46" w:rsidRPr="003F5F63" w:rsidRDefault="00676C55" w:rsidP="00966117">
      <w:pPr>
        <w:spacing w:after="35"/>
        <w:ind w:left="710" w:firstLine="0"/>
        <w:rPr>
          <w:b/>
          <w:lang w:val="ka-GE"/>
        </w:rPr>
      </w:pPr>
      <w:r w:rsidRPr="00E7751F">
        <w:rPr>
          <w:b/>
          <w:lang w:val="ka-GE"/>
        </w:rPr>
        <w:t>მუხლი 2</w:t>
      </w:r>
      <w:r w:rsidR="003F5F63" w:rsidRPr="003F5F63">
        <w:rPr>
          <w:b/>
          <w:lang w:val="ka-GE"/>
        </w:rPr>
        <w:t>. საჯარო ინფორმაციის პროაქტიულად გამოქვეყნება</w:t>
      </w:r>
      <w:r w:rsidRPr="00E7751F">
        <w:rPr>
          <w:b/>
          <w:lang w:val="ka-GE"/>
        </w:rPr>
        <w:t xml:space="preserve"> </w:t>
      </w:r>
    </w:p>
    <w:p w:rsidR="007B0C46" w:rsidRPr="00E7751F" w:rsidRDefault="00603500" w:rsidP="00603500">
      <w:pPr>
        <w:ind w:left="0" w:firstLine="709"/>
        <w:rPr>
          <w:lang w:val="ka-GE"/>
        </w:rPr>
      </w:pPr>
      <w:r>
        <w:rPr>
          <w:lang w:val="ka-GE"/>
        </w:rPr>
        <w:t xml:space="preserve">1. </w:t>
      </w:r>
      <w:r w:rsidR="00676C55" w:rsidRPr="00E7751F">
        <w:rPr>
          <w:lang w:val="ka-GE"/>
        </w:rPr>
        <w:t xml:space="preserve">საჯარო ინფორმაცია პროაქტიულად ქვეყნდება </w:t>
      </w:r>
      <w:r w:rsidR="002E239B">
        <w:rPr>
          <w:lang w:val="ka-GE"/>
        </w:rPr>
        <w:t xml:space="preserve">აჭარის ავტონომიური რესპუბლიკის </w:t>
      </w:r>
      <w:r w:rsidR="00676C55" w:rsidRPr="00E7751F">
        <w:rPr>
          <w:lang w:val="ka-GE"/>
        </w:rPr>
        <w:t>უმაღლესი საბჭოს</w:t>
      </w:r>
      <w:r w:rsidR="002E239B">
        <w:rPr>
          <w:lang w:val="ka-GE"/>
        </w:rPr>
        <w:t xml:space="preserve"> (შემდგომში - უმაღლესი საბჭო)</w:t>
      </w:r>
      <w:r w:rsidR="00676C55" w:rsidRPr="00E7751F">
        <w:rPr>
          <w:lang w:val="ka-GE"/>
        </w:rPr>
        <w:t xml:space="preserve"> ვებგვერდზე: </w:t>
      </w:r>
      <w:hyperlink r:id="rId6" w:history="1">
        <w:r w:rsidR="007B5D94" w:rsidRPr="00E7751F">
          <w:rPr>
            <w:rStyle w:val="a4"/>
            <w:color w:val="auto"/>
            <w:u w:val="none"/>
            <w:lang w:val="ka-GE"/>
          </w:rPr>
          <w:t>www.sca.ge</w:t>
        </w:r>
      </w:hyperlink>
      <w:r w:rsidR="008D5762" w:rsidRPr="002E239B">
        <w:rPr>
          <w:color w:val="auto"/>
          <w:lang w:val="ka-GE"/>
        </w:rPr>
        <w:t xml:space="preserve"> </w:t>
      </w:r>
      <w:r w:rsidR="00676C55" w:rsidRPr="00E7751F">
        <w:rPr>
          <w:lang w:val="ka-GE"/>
        </w:rPr>
        <w:t>(შემდგომ</w:t>
      </w:r>
      <w:r>
        <w:rPr>
          <w:lang w:val="ka-GE"/>
        </w:rPr>
        <w:t>ში</w:t>
      </w:r>
      <w:r w:rsidR="00676C55" w:rsidRPr="00E7751F">
        <w:rPr>
          <w:lang w:val="ka-GE"/>
        </w:rPr>
        <w:t xml:space="preserve"> – ვებგვერდ</w:t>
      </w:r>
      <w:r w:rsidR="007B5D94">
        <w:rPr>
          <w:lang w:val="ka-GE"/>
        </w:rPr>
        <w:t>ზე</w:t>
      </w:r>
      <w:r w:rsidR="00676C55" w:rsidRPr="00E7751F">
        <w:rPr>
          <w:lang w:val="ka-GE"/>
        </w:rPr>
        <w:t>).</w:t>
      </w:r>
    </w:p>
    <w:p w:rsidR="003F5F63" w:rsidRDefault="00603500" w:rsidP="00603500">
      <w:pPr>
        <w:ind w:left="0" w:firstLine="709"/>
        <w:rPr>
          <w:lang w:val="ka-GE"/>
        </w:rPr>
      </w:pPr>
      <w:r>
        <w:rPr>
          <w:lang w:val="ka-GE"/>
        </w:rPr>
        <w:t xml:space="preserve">2. </w:t>
      </w:r>
      <w:r w:rsidR="003F5F63">
        <w:rPr>
          <w:lang w:val="ka-GE"/>
        </w:rPr>
        <w:t xml:space="preserve">აპარატი </w:t>
      </w:r>
      <w:r w:rsidR="003F5F63" w:rsidRPr="004D1C03">
        <w:rPr>
          <w:lang w:val="ka-GE"/>
        </w:rPr>
        <w:t xml:space="preserve">უზრუნველყოფს </w:t>
      </w:r>
      <w:r w:rsidR="003F5F63">
        <w:rPr>
          <w:lang w:val="ka-GE"/>
        </w:rPr>
        <w:t>პროაქტიულ</w:t>
      </w:r>
      <w:r w:rsidR="003F5F63" w:rsidRPr="004D1C03">
        <w:rPr>
          <w:lang w:val="ka-GE"/>
        </w:rPr>
        <w:t xml:space="preserve">ად გამოქვეყნებული საჯარო ინფორმაციის პერიოდულ განახლებას ამ წესის მე-4 მუხლით განსაზღვრულ ვადებში. </w:t>
      </w:r>
      <w:r w:rsidR="003F5F63">
        <w:rPr>
          <w:lang w:val="ka-GE"/>
        </w:rPr>
        <w:t>პროაქტიულ</w:t>
      </w:r>
      <w:r w:rsidR="003F5F63" w:rsidRPr="004D1C03">
        <w:rPr>
          <w:lang w:val="ka-GE"/>
        </w:rPr>
        <w:t>ად გამოქვეყნებული საჯარო ინფორმაციის განახლებისას უნდა მიეთითოს განახლების თარიღი.</w:t>
      </w:r>
    </w:p>
    <w:p w:rsidR="007B0C46" w:rsidRPr="00E7751F" w:rsidRDefault="00603500" w:rsidP="00603500">
      <w:pPr>
        <w:ind w:left="0" w:firstLine="709"/>
        <w:rPr>
          <w:lang w:val="ka-GE"/>
        </w:rPr>
      </w:pPr>
      <w:r>
        <w:rPr>
          <w:lang w:val="ka-GE"/>
        </w:rPr>
        <w:t xml:space="preserve">3. </w:t>
      </w:r>
      <w:r w:rsidR="00676C55" w:rsidRPr="00E7751F">
        <w:rPr>
          <w:lang w:val="ka-GE"/>
        </w:rPr>
        <w:t xml:space="preserve">საჯარო ინფორმაცია </w:t>
      </w:r>
      <w:r w:rsidR="007B5D94" w:rsidRPr="00E7751F">
        <w:rPr>
          <w:lang w:val="ka-GE"/>
        </w:rPr>
        <w:t>ვებგვერდებზე</w:t>
      </w:r>
      <w:r w:rsidR="00676C55" w:rsidRPr="00E7751F">
        <w:rPr>
          <w:lang w:val="ka-GE"/>
        </w:rPr>
        <w:t xml:space="preserve"> იმგვარად უნდა განთავსდეს, რომ შესაძლებელი</w:t>
      </w:r>
      <w:r w:rsidR="007B5D94">
        <w:rPr>
          <w:lang w:val="ka-GE"/>
        </w:rPr>
        <w:t xml:space="preserve"> </w:t>
      </w:r>
      <w:r w:rsidR="00676C55" w:rsidRPr="00E7751F">
        <w:rPr>
          <w:lang w:val="ka-GE"/>
        </w:rPr>
        <w:t xml:space="preserve">იყოს ინფორმაციის </w:t>
      </w:r>
      <w:r w:rsidR="003F5F63">
        <w:rPr>
          <w:lang w:val="ka-GE"/>
        </w:rPr>
        <w:t xml:space="preserve">დათვალიერება, </w:t>
      </w:r>
      <w:r w:rsidR="00676C55" w:rsidRPr="00E7751F">
        <w:rPr>
          <w:lang w:val="ka-GE"/>
        </w:rPr>
        <w:t xml:space="preserve">ჩამოტვირთვა, </w:t>
      </w:r>
      <w:r w:rsidR="003F5F63">
        <w:rPr>
          <w:lang w:val="ka-GE"/>
        </w:rPr>
        <w:t xml:space="preserve">კოპირება და </w:t>
      </w:r>
      <w:r w:rsidR="00676C55" w:rsidRPr="00E7751F">
        <w:rPr>
          <w:lang w:val="ka-GE"/>
        </w:rPr>
        <w:t>ბეჭდვა მისი შეცვლის, დაზიანებისა და დაკარგვის გარეშე.</w:t>
      </w:r>
    </w:p>
    <w:p w:rsidR="00080683" w:rsidRPr="00E7751F" w:rsidRDefault="00603500" w:rsidP="00080683">
      <w:pPr>
        <w:ind w:left="0" w:firstLine="709"/>
        <w:rPr>
          <w:lang w:val="ka-GE"/>
        </w:rPr>
      </w:pPr>
      <w:r>
        <w:rPr>
          <w:lang w:val="ka-GE"/>
        </w:rPr>
        <w:t xml:space="preserve">4. </w:t>
      </w:r>
      <w:r w:rsidR="00676C55" w:rsidRPr="00E7751F">
        <w:rPr>
          <w:lang w:val="ka-GE"/>
        </w:rPr>
        <w:t>პროაქტიულად გამოქვეყნებული საჯარო ინფორმაცია ღიაა და თანაბრად</w:t>
      </w:r>
      <w:r w:rsidR="007B5D94">
        <w:rPr>
          <w:lang w:val="ka-GE"/>
        </w:rPr>
        <w:t xml:space="preserve"> </w:t>
      </w:r>
      <w:r w:rsidR="00676C55" w:rsidRPr="00E7751F">
        <w:rPr>
          <w:lang w:val="ka-GE"/>
        </w:rPr>
        <w:t xml:space="preserve">ხელმისაწვდომია </w:t>
      </w:r>
      <w:r w:rsidR="003F5F63">
        <w:rPr>
          <w:lang w:val="ka-GE"/>
        </w:rPr>
        <w:t>ნებისმიერი პირისათვის</w:t>
      </w:r>
      <w:r w:rsidR="00676C55" w:rsidRPr="00E7751F">
        <w:rPr>
          <w:lang w:val="ka-GE"/>
        </w:rPr>
        <w:t>. დაუშვებელია პროაქტიულად გამოქვეყნებული საჯარო ინფორმაციის მიღებისათვის საფასურის დადგენა, გარდა კანონით გათვალისწინებული შემთხვევებისა.</w:t>
      </w:r>
    </w:p>
    <w:p w:rsidR="00F96B06" w:rsidRPr="00E7751F" w:rsidRDefault="00F96B06" w:rsidP="00080683">
      <w:pPr>
        <w:ind w:left="0" w:firstLine="709"/>
        <w:rPr>
          <w:lang w:val="ka-GE"/>
        </w:rPr>
      </w:pPr>
      <w:r>
        <w:rPr>
          <w:lang w:val="ka-GE"/>
        </w:rPr>
        <w:t xml:space="preserve">5. </w:t>
      </w:r>
      <w:r w:rsidRPr="00D970A2">
        <w:rPr>
          <w:szCs w:val="24"/>
          <w:lang w:val="ka-GE"/>
        </w:rPr>
        <w:t>აპარატს უფლება აქვს, ამ წესის მე</w:t>
      </w:r>
      <w:r>
        <w:rPr>
          <w:szCs w:val="24"/>
          <w:lang w:val="ka-GE"/>
        </w:rPr>
        <w:t>-4</w:t>
      </w:r>
      <w:r w:rsidRPr="00D970A2">
        <w:rPr>
          <w:szCs w:val="24"/>
          <w:lang w:val="ka-GE"/>
        </w:rPr>
        <w:t xml:space="preserve"> მუხლით განსაზღვრულ ინფორმაციასთან ერთად, საკუთარი საქმიანობისა და კომპეტენციის ფარგლებში დამატებით პროაქტიულად გამოაქვეყნოს საზოგადოებრივი ინტერესის შემცველი სხვა საჯარო ინფორმაცია.</w:t>
      </w:r>
    </w:p>
    <w:p w:rsidR="00566F51" w:rsidRDefault="00566F51" w:rsidP="003F5F63">
      <w:pPr>
        <w:spacing w:after="0" w:line="240" w:lineRule="auto"/>
        <w:ind w:left="0" w:firstLine="709"/>
        <w:rPr>
          <w:b/>
          <w:lang w:val="ka-GE"/>
        </w:rPr>
      </w:pPr>
    </w:p>
    <w:p w:rsidR="003F5F63" w:rsidRPr="004D1C03" w:rsidRDefault="003F5F63" w:rsidP="003F5F63">
      <w:pPr>
        <w:spacing w:after="0" w:line="240" w:lineRule="auto"/>
        <w:ind w:left="0" w:firstLine="709"/>
        <w:rPr>
          <w:b/>
          <w:lang w:val="ka-GE"/>
        </w:rPr>
      </w:pPr>
      <w:r w:rsidRPr="004D1C03">
        <w:rPr>
          <w:b/>
          <w:lang w:val="ka-GE"/>
        </w:rPr>
        <w:t>მუხლი 3. საჯარო ინფორმაციის ხელმისაწვდომობის უზრუნველყოფა</w:t>
      </w:r>
    </w:p>
    <w:p w:rsidR="003F5F63" w:rsidRPr="004D1C03" w:rsidRDefault="003F5F63" w:rsidP="003F5F63">
      <w:pPr>
        <w:spacing w:after="0" w:line="240" w:lineRule="auto"/>
        <w:ind w:left="0" w:firstLine="709"/>
        <w:rPr>
          <w:lang w:val="ka-GE"/>
        </w:rPr>
      </w:pPr>
      <w:r w:rsidRPr="004D1C03">
        <w:rPr>
          <w:lang w:val="ka-GE"/>
        </w:rPr>
        <w:lastRenderedPageBreak/>
        <w:t xml:space="preserve">1. </w:t>
      </w:r>
      <w:r w:rsidR="002616C6">
        <w:rPr>
          <w:lang w:val="ka-GE"/>
        </w:rPr>
        <w:t>უმაღლესი საბჭო</w:t>
      </w:r>
      <w:r w:rsidR="00CD7A49">
        <w:rPr>
          <w:lang w:val="ka-GE"/>
        </w:rPr>
        <w:t>ს</w:t>
      </w:r>
      <w:r w:rsidR="002616C6">
        <w:rPr>
          <w:lang w:val="ka-GE"/>
        </w:rPr>
        <w:t xml:space="preserve"> თავმჯდომარე გან</w:t>
      </w:r>
      <w:r w:rsidRPr="004D1C03">
        <w:rPr>
          <w:lang w:val="ka-GE"/>
        </w:rPr>
        <w:t>საზღვრავს საჯარო ინფორმაციის ხელმისაწვდომობის უზრუნველყოფაზე</w:t>
      </w:r>
      <w:r>
        <w:rPr>
          <w:lang w:val="ka-GE"/>
        </w:rPr>
        <w:t xml:space="preserve"> </w:t>
      </w:r>
      <w:r w:rsidRPr="004D1C03">
        <w:rPr>
          <w:lang w:val="ka-GE"/>
        </w:rPr>
        <w:t xml:space="preserve">და </w:t>
      </w:r>
      <w:r>
        <w:rPr>
          <w:lang w:val="ka-GE"/>
        </w:rPr>
        <w:t>პროაქტიულ</w:t>
      </w:r>
      <w:r w:rsidRPr="004D1C03">
        <w:rPr>
          <w:lang w:val="ka-GE"/>
        </w:rPr>
        <w:t>ად გამოქვეყნებაზე პასუხისმგებელ პირს</w:t>
      </w:r>
      <w:r>
        <w:rPr>
          <w:lang w:val="ka-GE"/>
        </w:rPr>
        <w:t>/</w:t>
      </w:r>
      <w:r w:rsidRPr="004D1C03">
        <w:rPr>
          <w:lang w:val="ka-GE"/>
        </w:rPr>
        <w:t>პირებს.</w:t>
      </w:r>
    </w:p>
    <w:p w:rsidR="003F5F63" w:rsidRPr="004D1C03" w:rsidRDefault="003F5F63" w:rsidP="003F5F63">
      <w:pPr>
        <w:spacing w:after="0" w:line="240" w:lineRule="auto"/>
        <w:ind w:left="0" w:firstLine="709"/>
        <w:rPr>
          <w:lang w:val="ka-GE"/>
        </w:rPr>
      </w:pPr>
      <w:r w:rsidRPr="004D1C03">
        <w:rPr>
          <w:lang w:val="ka-GE"/>
        </w:rPr>
        <w:t xml:space="preserve">2. საჯარო ინფორმაციის </w:t>
      </w:r>
      <w:r>
        <w:rPr>
          <w:lang w:val="ka-GE"/>
        </w:rPr>
        <w:t>პროაქტიულ</w:t>
      </w:r>
      <w:r w:rsidRPr="004D1C03">
        <w:rPr>
          <w:lang w:val="ka-GE"/>
        </w:rPr>
        <w:t xml:space="preserve">ად გამოქვეყნებაზე პასუხისმგებელი პირი უზრუნველყოფს </w:t>
      </w:r>
      <w:r w:rsidR="002616C6">
        <w:rPr>
          <w:lang w:val="ka-GE"/>
        </w:rPr>
        <w:t xml:space="preserve">აპარატის </w:t>
      </w:r>
      <w:r w:rsidRPr="004D1C03">
        <w:rPr>
          <w:lang w:val="ka-GE"/>
        </w:rPr>
        <w:t xml:space="preserve">სტრუქტურული ერთეულებიდან მიღებული ინფორმაციის ვებგვერდზე განთავსებას ამ წესის მე-4 მუხლით განსაზღვრული საჯარო ინფორმაციის </w:t>
      </w:r>
      <w:r>
        <w:rPr>
          <w:lang w:val="ka-GE"/>
        </w:rPr>
        <w:t>პროაქტიულ</w:t>
      </w:r>
      <w:r w:rsidRPr="004D1C03">
        <w:rPr>
          <w:lang w:val="ka-GE"/>
        </w:rPr>
        <w:t>ად გამოქვეყნების პერიოდულობის დაცვით.</w:t>
      </w:r>
    </w:p>
    <w:p w:rsidR="003F5F63" w:rsidRPr="004D1C03" w:rsidRDefault="003F5F63" w:rsidP="003F5F63">
      <w:pPr>
        <w:spacing w:after="0" w:line="240" w:lineRule="auto"/>
        <w:ind w:left="0" w:firstLine="709"/>
        <w:rPr>
          <w:lang w:val="ka-GE"/>
        </w:rPr>
      </w:pPr>
      <w:r w:rsidRPr="004D1C03">
        <w:rPr>
          <w:lang w:val="ka-GE"/>
        </w:rPr>
        <w:t xml:space="preserve">3. საჯარო ინფორმაციის </w:t>
      </w:r>
      <w:r>
        <w:rPr>
          <w:lang w:val="ka-GE"/>
        </w:rPr>
        <w:t>პროაქტიულ</w:t>
      </w:r>
      <w:r w:rsidRPr="004D1C03">
        <w:rPr>
          <w:lang w:val="ka-GE"/>
        </w:rPr>
        <w:t>ად გამოქვეყნებაზე პასუხისმგებელი პირისათვის ინფორმაციის სათანადოდ მიწოდების ფორმაზე</w:t>
      </w:r>
      <w:r w:rsidR="002616C6">
        <w:rPr>
          <w:lang w:val="ka-GE"/>
        </w:rPr>
        <w:t xml:space="preserve">, </w:t>
      </w:r>
      <w:r w:rsidRPr="004D1C03">
        <w:rPr>
          <w:lang w:val="ka-GE"/>
        </w:rPr>
        <w:t xml:space="preserve">დროულობასა და უტყუარობაზე პასუხისმგებელია </w:t>
      </w:r>
      <w:r w:rsidR="002616C6">
        <w:rPr>
          <w:lang w:val="ka-GE"/>
        </w:rPr>
        <w:t xml:space="preserve">აპარატის </w:t>
      </w:r>
      <w:r w:rsidRPr="004D1C03">
        <w:rPr>
          <w:lang w:val="ka-GE"/>
        </w:rPr>
        <w:t>შესაბამისი სტრუქტურული ერთეული</w:t>
      </w:r>
      <w:r w:rsidR="002616C6">
        <w:rPr>
          <w:lang w:val="ka-GE"/>
        </w:rPr>
        <w:t>/ხელმძღვანელი</w:t>
      </w:r>
      <w:r w:rsidRPr="004D1C03">
        <w:rPr>
          <w:lang w:val="ka-GE"/>
        </w:rPr>
        <w:t>, რომელიც თავისი კომპეტენციის ფარგლებში უზრუნველყოფს ვებგვერდზე გამოსაქვეყნებელი ინფორმაციის მიწოდებას ამ წესის მე-4 მუხლით განსაზღვრული პერიოდულობის გათვალისწინებით</w:t>
      </w:r>
      <w:r w:rsidR="007F7C35">
        <w:rPr>
          <w:lang w:val="ka-GE"/>
        </w:rPr>
        <w:t xml:space="preserve"> და დადგენილ ვადებში</w:t>
      </w:r>
      <w:r w:rsidRPr="004D1C03">
        <w:rPr>
          <w:lang w:val="ka-GE"/>
        </w:rPr>
        <w:t>.</w:t>
      </w:r>
    </w:p>
    <w:p w:rsidR="003F5F63" w:rsidRPr="00E768F4" w:rsidRDefault="003F5F63" w:rsidP="00603500">
      <w:pPr>
        <w:ind w:left="0" w:firstLine="709"/>
        <w:rPr>
          <w:lang w:val="ka-GE"/>
        </w:rPr>
      </w:pPr>
    </w:p>
    <w:p w:rsidR="003F5F63" w:rsidRPr="007F7C35" w:rsidRDefault="00676C55" w:rsidP="002E239B">
      <w:pPr>
        <w:ind w:left="0" w:right="107" w:firstLine="709"/>
        <w:rPr>
          <w:b/>
          <w:lang w:val="ka-GE"/>
        </w:rPr>
      </w:pPr>
      <w:r w:rsidRPr="00E768F4">
        <w:rPr>
          <w:b/>
          <w:lang w:val="ka-GE"/>
        </w:rPr>
        <w:t>მუხლი</w:t>
      </w:r>
      <w:r w:rsidR="00E768F4" w:rsidRPr="00E768F4">
        <w:rPr>
          <w:b/>
          <w:lang w:val="ka-GE"/>
        </w:rPr>
        <w:t xml:space="preserve"> </w:t>
      </w:r>
      <w:r w:rsidR="00E768F4">
        <w:rPr>
          <w:b/>
          <w:lang w:val="ka-GE"/>
        </w:rPr>
        <w:t>4</w:t>
      </w:r>
      <w:r w:rsidR="00F0063F" w:rsidRPr="007F7C35">
        <w:rPr>
          <w:b/>
          <w:lang w:val="ka-GE"/>
        </w:rPr>
        <w:t>.</w:t>
      </w:r>
      <w:r w:rsidRPr="00E768F4">
        <w:rPr>
          <w:b/>
          <w:lang w:val="ka-GE"/>
        </w:rPr>
        <w:t xml:space="preserve"> </w:t>
      </w:r>
      <w:r w:rsidR="007F7C35" w:rsidRPr="007F7C35">
        <w:rPr>
          <w:b/>
          <w:lang w:val="ka-GE"/>
        </w:rPr>
        <w:t>პროაქტიულად გამოსაქვეყნებელი საჯარო ინფორმაცია</w:t>
      </w:r>
    </w:p>
    <w:p w:rsidR="007B0C46" w:rsidRPr="00E768F4" w:rsidRDefault="00676C55" w:rsidP="002E239B">
      <w:pPr>
        <w:ind w:left="0" w:right="107" w:firstLine="709"/>
        <w:rPr>
          <w:lang w:val="ka-GE"/>
        </w:rPr>
      </w:pPr>
      <w:r w:rsidRPr="00E768F4">
        <w:rPr>
          <w:lang w:val="ka-GE"/>
        </w:rPr>
        <w:t>ვებგვერდზე პროაქტიულად გამოსაქვეყნებელ საჯარო ინფორმაციას განეკუთვნება:</w:t>
      </w:r>
    </w:p>
    <w:p w:rsidR="007B0C46" w:rsidRPr="00E768F4" w:rsidRDefault="00676C55" w:rsidP="002E239B">
      <w:pPr>
        <w:ind w:left="0" w:firstLine="709"/>
        <w:rPr>
          <w:lang w:val="ka-GE"/>
        </w:rPr>
      </w:pPr>
      <w:r w:rsidRPr="00E768F4">
        <w:rPr>
          <w:lang w:val="ka-GE"/>
        </w:rPr>
        <w:t>ა) უმაღლესი საბჭოსა და აპარატის სტრუქტურა და ფუნქციები</w:t>
      </w:r>
      <w:r w:rsidR="00CD7A49">
        <w:rPr>
          <w:lang w:val="ka-GE"/>
        </w:rPr>
        <w:t xml:space="preserve"> (განახლდება ცვლილებიდან არაუგვიანეს</w:t>
      </w:r>
      <w:r w:rsidR="006E4919">
        <w:rPr>
          <w:lang w:val="ka-GE"/>
        </w:rPr>
        <w:t xml:space="preserve"> 10</w:t>
      </w:r>
      <w:r w:rsidR="00CD7A49">
        <w:rPr>
          <w:lang w:val="ka-GE"/>
        </w:rPr>
        <w:t xml:space="preserve"> სამუშაო დღისა);</w:t>
      </w:r>
      <w:r w:rsidRPr="00E768F4">
        <w:rPr>
          <w:lang w:val="ka-GE"/>
        </w:rPr>
        <w:t xml:space="preserve"> </w:t>
      </w:r>
    </w:p>
    <w:p w:rsidR="007B0C46" w:rsidRPr="00E768F4" w:rsidRDefault="00676C55" w:rsidP="002E239B">
      <w:pPr>
        <w:ind w:left="0" w:firstLine="709"/>
        <w:rPr>
          <w:lang w:val="ka-GE"/>
        </w:rPr>
      </w:pPr>
      <w:r w:rsidRPr="00E768F4">
        <w:rPr>
          <w:lang w:val="ka-GE"/>
        </w:rPr>
        <w:t>ბ) უმაღლესი საბჭოს მიერ მიღებული სამართლებრივი აქტები:</w:t>
      </w:r>
    </w:p>
    <w:p w:rsidR="007B0C46" w:rsidRPr="00E768F4" w:rsidRDefault="00676C55" w:rsidP="002E239B">
      <w:pPr>
        <w:ind w:left="0" w:firstLine="709"/>
        <w:rPr>
          <w:lang w:val="ka-GE"/>
        </w:rPr>
      </w:pPr>
      <w:r w:rsidRPr="00E768F4">
        <w:rPr>
          <w:lang w:val="ka-GE"/>
        </w:rPr>
        <w:t>ბ.ა) აჭარის ავტონომიური რესპუბლიკის კონსტიტუცია, კონსტიტუციური კანონი,</w:t>
      </w:r>
      <w:r w:rsidR="00B14A41">
        <w:rPr>
          <w:lang w:val="ka-GE"/>
        </w:rPr>
        <w:t xml:space="preserve"> </w:t>
      </w:r>
      <w:r w:rsidRPr="00E768F4">
        <w:rPr>
          <w:lang w:val="ka-GE"/>
        </w:rPr>
        <w:t>კანონი, უმაღლესი საბჭოს რეგლამენტი;</w:t>
      </w:r>
    </w:p>
    <w:p w:rsidR="00CD7A49" w:rsidRPr="00D970A2" w:rsidRDefault="00CD7A49" w:rsidP="00CD7A49">
      <w:pPr>
        <w:spacing w:after="0" w:line="20" w:lineRule="atLeast"/>
        <w:ind w:left="0" w:firstLine="709"/>
        <w:rPr>
          <w:szCs w:val="24"/>
          <w:lang w:val="ka-GE"/>
        </w:rPr>
      </w:pPr>
      <w:r w:rsidRPr="00D970A2">
        <w:rPr>
          <w:szCs w:val="24"/>
          <w:lang w:val="ka-GE"/>
        </w:rPr>
        <w:t xml:space="preserve">ბ.ბ) </w:t>
      </w:r>
      <w:r>
        <w:rPr>
          <w:szCs w:val="24"/>
          <w:lang w:val="ka-GE"/>
        </w:rPr>
        <w:t xml:space="preserve">უმაღლესი საბჭოს </w:t>
      </w:r>
      <w:r w:rsidRPr="00D970A2">
        <w:rPr>
          <w:szCs w:val="24"/>
          <w:lang w:val="ka-GE"/>
        </w:rPr>
        <w:t xml:space="preserve">ნორმატიული დადგენილება, </w:t>
      </w:r>
      <w:r>
        <w:rPr>
          <w:szCs w:val="24"/>
          <w:lang w:val="ka-GE"/>
        </w:rPr>
        <w:t>უმაღლესი საბჭოს</w:t>
      </w:r>
      <w:r w:rsidRPr="00D970A2">
        <w:rPr>
          <w:szCs w:val="24"/>
          <w:lang w:val="ka-GE"/>
        </w:rPr>
        <w:t xml:space="preserve"> დადგენილება </w:t>
      </w:r>
      <w:r>
        <w:rPr>
          <w:szCs w:val="24"/>
          <w:lang w:val="ka-GE"/>
        </w:rPr>
        <w:t xml:space="preserve">აჭარის ავტონომიური რესპუბლიკის </w:t>
      </w:r>
      <w:r w:rsidRPr="00D970A2">
        <w:rPr>
          <w:szCs w:val="24"/>
          <w:lang w:val="ka-GE"/>
        </w:rPr>
        <w:t xml:space="preserve">მთავრობის </w:t>
      </w:r>
      <w:r>
        <w:rPr>
          <w:szCs w:val="24"/>
          <w:lang w:val="ka-GE"/>
        </w:rPr>
        <w:t xml:space="preserve">დამტკიცების, </w:t>
      </w:r>
      <w:r w:rsidRPr="00D970A2">
        <w:rPr>
          <w:szCs w:val="24"/>
          <w:lang w:val="ka-GE"/>
        </w:rPr>
        <w:t>საკადრო, დროებითი კომისიის შექმნის</w:t>
      </w:r>
      <w:r>
        <w:rPr>
          <w:szCs w:val="24"/>
          <w:lang w:val="ka-GE"/>
        </w:rPr>
        <w:t xml:space="preserve"> </w:t>
      </w:r>
      <w:r w:rsidRPr="00D970A2">
        <w:rPr>
          <w:szCs w:val="24"/>
          <w:lang w:val="ka-GE"/>
        </w:rPr>
        <w:t>შესახებ;</w:t>
      </w:r>
    </w:p>
    <w:p w:rsidR="00CD7A49" w:rsidRPr="00D970A2" w:rsidRDefault="00CD7A49" w:rsidP="00CD7A49">
      <w:pPr>
        <w:spacing w:after="0" w:line="20" w:lineRule="atLeast"/>
        <w:ind w:left="0" w:firstLine="709"/>
        <w:rPr>
          <w:szCs w:val="24"/>
          <w:lang w:val="ka-GE"/>
        </w:rPr>
      </w:pPr>
      <w:r w:rsidRPr="00D970A2">
        <w:rPr>
          <w:szCs w:val="24"/>
          <w:lang w:val="ka-GE"/>
        </w:rPr>
        <w:t xml:space="preserve">ბ.გ) </w:t>
      </w:r>
      <w:r>
        <w:rPr>
          <w:szCs w:val="24"/>
          <w:lang w:val="ka-GE"/>
        </w:rPr>
        <w:t xml:space="preserve">უმაღლესი საბჭოს </w:t>
      </w:r>
      <w:r w:rsidRPr="00D970A2">
        <w:rPr>
          <w:szCs w:val="24"/>
          <w:lang w:val="ka-GE"/>
        </w:rPr>
        <w:t>რეზოლუცია,მიმართვა, განცხადება.</w:t>
      </w:r>
    </w:p>
    <w:p w:rsidR="007B0C46" w:rsidRPr="00E768F4" w:rsidRDefault="00676C55" w:rsidP="002E239B">
      <w:pPr>
        <w:ind w:left="0" w:firstLine="709"/>
        <w:rPr>
          <w:lang w:val="ka-GE"/>
        </w:rPr>
      </w:pPr>
      <w:r w:rsidRPr="00E768F4">
        <w:rPr>
          <w:lang w:val="ka-GE"/>
        </w:rPr>
        <w:t>შენიშვნა: ამ მუხლის „ბ.ა“</w:t>
      </w:r>
      <w:r w:rsidR="00B14A41" w:rsidRPr="00E768F4">
        <w:rPr>
          <w:lang w:val="ka-GE"/>
        </w:rPr>
        <w:t xml:space="preserve"> </w:t>
      </w:r>
      <w:r w:rsidR="00B14A41">
        <w:rPr>
          <w:lang w:val="ka-GE"/>
        </w:rPr>
        <w:t>და „ბ.ბ“</w:t>
      </w:r>
      <w:r w:rsidRPr="00E768F4">
        <w:rPr>
          <w:lang w:val="ka-GE"/>
        </w:rPr>
        <w:t xml:space="preserve"> ქვეპუნქტ</w:t>
      </w:r>
      <w:r w:rsidR="00B14A41">
        <w:rPr>
          <w:lang w:val="ka-GE"/>
        </w:rPr>
        <w:t>ებ</w:t>
      </w:r>
      <w:r w:rsidRPr="00E768F4">
        <w:rPr>
          <w:lang w:val="ka-GE"/>
        </w:rPr>
        <w:t>ით გათვალისწინებული ინფორმაცია</w:t>
      </w:r>
      <w:r w:rsidR="00B14A41">
        <w:rPr>
          <w:lang w:val="ka-GE"/>
        </w:rPr>
        <w:t xml:space="preserve"> (ნორმატიული აქტები)</w:t>
      </w:r>
      <w:r w:rsidRPr="00E768F4">
        <w:rPr>
          <w:lang w:val="ka-GE"/>
        </w:rPr>
        <w:t xml:space="preserve"> განახლდება </w:t>
      </w:r>
      <w:r w:rsidR="00B14A41">
        <w:rPr>
          <w:lang w:val="ka-GE"/>
        </w:rPr>
        <w:t xml:space="preserve">ნორმატიული </w:t>
      </w:r>
      <w:r w:rsidRPr="00E768F4">
        <w:rPr>
          <w:lang w:val="ka-GE"/>
        </w:rPr>
        <w:t xml:space="preserve">აქტის </w:t>
      </w:r>
      <w:r w:rsidR="00B14A41">
        <w:rPr>
          <w:lang w:val="ka-GE"/>
        </w:rPr>
        <w:t>საქართველოს საკანონმდებლო მაცნეს ვებგვერდზე (</w:t>
      </w:r>
      <w:r w:rsidR="00B14A41" w:rsidRPr="00E768F4">
        <w:rPr>
          <w:lang w:val="ka-GE"/>
        </w:rPr>
        <w:t xml:space="preserve">www..matsne.gov.ge) </w:t>
      </w:r>
      <w:r w:rsidRPr="00E768F4">
        <w:rPr>
          <w:lang w:val="ka-GE"/>
        </w:rPr>
        <w:t>გამოქვეყნებიდან არაუგვიანეს 10 სამუშაო დღისა, ხოლო „ბ.ბ“</w:t>
      </w:r>
      <w:r w:rsidR="007F37D3">
        <w:rPr>
          <w:lang w:val="ka-GE"/>
        </w:rPr>
        <w:t xml:space="preserve"> და „ბ.გ“</w:t>
      </w:r>
      <w:r w:rsidRPr="00E768F4">
        <w:rPr>
          <w:lang w:val="ka-GE"/>
        </w:rPr>
        <w:t xml:space="preserve"> ქვეპუნქტ</w:t>
      </w:r>
      <w:r w:rsidR="007F37D3">
        <w:rPr>
          <w:lang w:val="ka-GE"/>
        </w:rPr>
        <w:t>ებ</w:t>
      </w:r>
      <w:r w:rsidRPr="00E768F4">
        <w:rPr>
          <w:lang w:val="ka-GE"/>
        </w:rPr>
        <w:t>ით გათვალისწინებული ინფორმაცია</w:t>
      </w:r>
      <w:r w:rsidR="00B14A41">
        <w:rPr>
          <w:lang w:val="ka-GE"/>
        </w:rPr>
        <w:t xml:space="preserve"> (ინდივიდუალურ-სამართლებრივი აქტები)</w:t>
      </w:r>
      <w:r w:rsidR="008B2DB7" w:rsidRPr="00E768F4">
        <w:rPr>
          <w:lang w:val="ka-GE"/>
        </w:rPr>
        <w:t xml:space="preserve">  ქვეყნდება</w:t>
      </w:r>
      <w:r w:rsidRPr="00E768F4">
        <w:rPr>
          <w:lang w:val="ka-GE"/>
        </w:rPr>
        <w:t xml:space="preserve"> მიღებიდან არაუგვიანეს 10 სამუშაო დღისა;</w:t>
      </w:r>
    </w:p>
    <w:p w:rsidR="003F4A23" w:rsidRPr="007F37D3" w:rsidRDefault="00911F0D" w:rsidP="002E239B">
      <w:pPr>
        <w:ind w:left="0" w:firstLine="709"/>
        <w:rPr>
          <w:rFonts w:asciiTheme="minorHAnsi" w:eastAsiaTheme="minorHAnsi" w:hAnsiTheme="minorHAnsi" w:cstheme="minorBidi"/>
          <w:color w:val="auto"/>
          <w:sz w:val="22"/>
          <w:lang w:val="ka-GE"/>
        </w:rPr>
      </w:pPr>
      <w:r w:rsidRPr="007F37D3">
        <w:rPr>
          <w:lang w:val="ka-GE"/>
        </w:rPr>
        <w:t xml:space="preserve">გ) </w:t>
      </w:r>
      <w:r w:rsidR="003F4A23" w:rsidRPr="007F37D3">
        <w:rPr>
          <w:lang w:val="ka-GE"/>
        </w:rPr>
        <w:t>უმაღლესი საბჭოს თავმჯდომარის განკარგულებ</w:t>
      </w:r>
      <w:r w:rsidR="007F37D3" w:rsidRPr="007F37D3">
        <w:rPr>
          <w:lang w:val="ka-GE"/>
        </w:rPr>
        <w:t xml:space="preserve">ა </w:t>
      </w:r>
      <w:r w:rsidRPr="007F37D3">
        <w:rPr>
          <w:lang w:val="ka-GE"/>
        </w:rPr>
        <w:t>რიგგარეშე სესიის</w:t>
      </w:r>
      <w:r w:rsidR="007F37D3" w:rsidRPr="007F37D3">
        <w:rPr>
          <w:lang w:val="ka-GE"/>
        </w:rPr>
        <w:t>/</w:t>
      </w:r>
      <w:r w:rsidRPr="007F37D3">
        <w:rPr>
          <w:lang w:val="ka-GE"/>
        </w:rPr>
        <w:t xml:space="preserve">სხდომის </w:t>
      </w:r>
      <w:r w:rsidR="00D17CA5">
        <w:rPr>
          <w:lang w:val="ka-GE"/>
        </w:rPr>
        <w:t xml:space="preserve">მოწვევის </w:t>
      </w:r>
      <w:r w:rsidRPr="007F37D3">
        <w:rPr>
          <w:lang w:val="ka-GE"/>
        </w:rPr>
        <w:t>შესახებ</w:t>
      </w:r>
      <w:r w:rsidR="0097193E">
        <w:rPr>
          <w:lang w:val="ka-GE"/>
        </w:rPr>
        <w:t xml:space="preserve"> (ქვეყნდება განკარგულების ხელმოწერისთანავე)</w:t>
      </w:r>
      <w:r w:rsidR="007F37D3" w:rsidRPr="007F37D3">
        <w:rPr>
          <w:lang w:val="ka-GE"/>
        </w:rPr>
        <w:t>;</w:t>
      </w:r>
      <w:r w:rsidRPr="007F37D3">
        <w:rPr>
          <w:lang w:val="ka-GE"/>
        </w:rPr>
        <w:t xml:space="preserve"> </w:t>
      </w:r>
    </w:p>
    <w:p w:rsidR="003F4A23" w:rsidRPr="00E768F4" w:rsidRDefault="00BB0B5C" w:rsidP="002E239B">
      <w:pPr>
        <w:ind w:left="0" w:firstLine="709"/>
        <w:rPr>
          <w:lang w:val="ka-GE"/>
        </w:rPr>
      </w:pPr>
      <w:r w:rsidRPr="008B3773">
        <w:rPr>
          <w:lang w:val="ka-GE"/>
        </w:rPr>
        <w:t xml:space="preserve">დ) </w:t>
      </w:r>
      <w:r w:rsidR="003F4A23" w:rsidRPr="008B3773">
        <w:rPr>
          <w:lang w:val="ka-GE"/>
        </w:rPr>
        <w:t>უმაღლესი საბჭოს ბიუროს გადაწყვეტილებები უმაღლესი საბჭოს პლენარული (რიგგარეშე) სხდომის (სესიის) უმაღლესი საბჭოს იურიდიული მისამართის გარეთ, აჭარის ავტონომიური რესპუბლიკის მუნიციპალიტეტში გამართვის, ფრაქციის რეგისტრაციის ან რეგისტრაციაზე უარის თქმის შესახებ</w:t>
      </w:r>
      <w:r w:rsidR="008B3773" w:rsidRPr="008B3773">
        <w:rPr>
          <w:lang w:val="ka-GE"/>
        </w:rPr>
        <w:t xml:space="preserve"> (ქვეყნდება ბიუ</w:t>
      </w:r>
      <w:r w:rsidR="00E37654">
        <w:rPr>
          <w:lang w:val="ka-GE"/>
        </w:rPr>
        <w:t>რ</w:t>
      </w:r>
      <w:r w:rsidR="008B3773" w:rsidRPr="008B3773">
        <w:rPr>
          <w:lang w:val="ka-GE"/>
        </w:rPr>
        <w:t>ოს მიერ გადაწყვეტილების მიღებიდან არაუგვიანეს</w:t>
      </w:r>
      <w:r w:rsidR="00447A5B">
        <w:rPr>
          <w:lang w:val="ka-GE"/>
        </w:rPr>
        <w:t xml:space="preserve"> 10</w:t>
      </w:r>
      <w:r w:rsidR="008B3773" w:rsidRPr="008B3773">
        <w:rPr>
          <w:lang w:val="ka-GE"/>
        </w:rPr>
        <w:t xml:space="preserve"> სამუშო დღისა);</w:t>
      </w:r>
      <w:r w:rsidR="003F4A23" w:rsidRPr="008B3773">
        <w:rPr>
          <w:lang w:val="ka-GE"/>
        </w:rPr>
        <w:t xml:space="preserve"> </w:t>
      </w:r>
    </w:p>
    <w:p w:rsidR="007B0C46" w:rsidRPr="00E768F4" w:rsidRDefault="003A72B7" w:rsidP="002E239B">
      <w:pPr>
        <w:ind w:left="0" w:firstLine="709"/>
        <w:rPr>
          <w:lang w:val="ka-GE"/>
        </w:rPr>
      </w:pPr>
      <w:r>
        <w:rPr>
          <w:lang w:val="ka-GE"/>
        </w:rPr>
        <w:t>ე</w:t>
      </w:r>
      <w:r w:rsidR="00676C55" w:rsidRPr="00E768F4">
        <w:rPr>
          <w:lang w:val="ka-GE"/>
        </w:rPr>
        <w:t>) ინფორმაცია უმაღლესი საბჭოს</w:t>
      </w:r>
      <w:r w:rsidR="007F37D3">
        <w:rPr>
          <w:lang w:val="ka-GE"/>
        </w:rPr>
        <w:t xml:space="preserve"> თავმჯდომარის, თავმჯდომარის მოადგილის, უმაღლესი საბჭოს </w:t>
      </w:r>
      <w:r w:rsidR="00676C55" w:rsidRPr="00E768F4">
        <w:rPr>
          <w:lang w:val="ka-GE"/>
        </w:rPr>
        <w:t>წევრების შესახებ: სახელი, გვარი, ფოტოსურათი,</w:t>
      </w:r>
      <w:r w:rsidR="007F37D3">
        <w:rPr>
          <w:lang w:val="ka-GE"/>
        </w:rPr>
        <w:t xml:space="preserve"> </w:t>
      </w:r>
      <w:r w:rsidR="00676C55" w:rsidRPr="00E768F4">
        <w:rPr>
          <w:lang w:val="ka-GE"/>
        </w:rPr>
        <w:t>ბიოგრაფიული მონაცემები (განახლდება ცვლილებიდან არაუგვიანეს</w:t>
      </w:r>
      <w:r w:rsidR="00447A5B">
        <w:rPr>
          <w:lang w:val="ka-GE"/>
        </w:rPr>
        <w:t xml:space="preserve"> 10</w:t>
      </w:r>
      <w:r w:rsidR="00676C55" w:rsidRPr="00E768F4">
        <w:rPr>
          <w:lang w:val="ka-GE"/>
        </w:rPr>
        <w:t xml:space="preserve"> სამუშაო დღისა);</w:t>
      </w:r>
    </w:p>
    <w:p w:rsidR="007B0C46" w:rsidRDefault="003A72B7" w:rsidP="002E239B">
      <w:pPr>
        <w:ind w:left="0" w:firstLine="709"/>
        <w:rPr>
          <w:b/>
          <w:lang w:val="ka-GE"/>
        </w:rPr>
      </w:pPr>
      <w:r>
        <w:rPr>
          <w:lang w:val="ka-GE"/>
        </w:rPr>
        <w:t>ვ</w:t>
      </w:r>
      <w:r w:rsidR="00676C55" w:rsidRPr="00E768F4">
        <w:rPr>
          <w:lang w:val="ka-GE"/>
        </w:rPr>
        <w:t>) ინფორმაცია უმაღლესი საბჭოს ბიუროს, კ</w:t>
      </w:r>
      <w:r w:rsidR="00F0063F" w:rsidRPr="007F37D3">
        <w:rPr>
          <w:lang w:val="ka-GE"/>
        </w:rPr>
        <w:t>ომიტეტების</w:t>
      </w:r>
      <w:r w:rsidR="00676C55" w:rsidRPr="00E768F4">
        <w:rPr>
          <w:lang w:val="ka-GE"/>
        </w:rPr>
        <w:t xml:space="preserve">, ფრაქციების, </w:t>
      </w:r>
      <w:r w:rsidR="007F37D3">
        <w:rPr>
          <w:lang w:val="ka-GE"/>
        </w:rPr>
        <w:t>დროებითი კომისიების,</w:t>
      </w:r>
      <w:r w:rsidR="00676C55" w:rsidRPr="00E768F4">
        <w:rPr>
          <w:lang w:val="ka-GE"/>
        </w:rPr>
        <w:t xml:space="preserve"> ინტერფრაქციული ჯგუფის</w:t>
      </w:r>
      <w:r w:rsidR="004E6B7C">
        <w:rPr>
          <w:lang w:val="ka-GE"/>
        </w:rPr>
        <w:t xml:space="preserve"> შემადგენლობის</w:t>
      </w:r>
      <w:r w:rsidR="00676C55" w:rsidRPr="00E768F4">
        <w:rPr>
          <w:lang w:val="ka-GE"/>
        </w:rPr>
        <w:t>, უმაღლესი საბჭოს</w:t>
      </w:r>
      <w:r w:rsidR="007F37D3" w:rsidRPr="00E768F4">
        <w:rPr>
          <w:lang w:val="ka-GE"/>
        </w:rPr>
        <w:t xml:space="preserve"> დამოუკიდებელი</w:t>
      </w:r>
      <w:r w:rsidR="00676C55" w:rsidRPr="00E768F4">
        <w:rPr>
          <w:lang w:val="ka-GE"/>
        </w:rPr>
        <w:t xml:space="preserve"> წევრების შესახებ (განახლდება ცვლილებიდან არაუგვიანეს </w:t>
      </w:r>
      <w:r w:rsidR="00447A5B">
        <w:rPr>
          <w:lang w:val="ka-GE"/>
        </w:rPr>
        <w:t>10</w:t>
      </w:r>
      <w:r w:rsidR="00676C55" w:rsidRPr="00E768F4">
        <w:rPr>
          <w:lang w:val="ka-GE"/>
        </w:rPr>
        <w:t xml:space="preserve"> სამუშაო დღისა);</w:t>
      </w:r>
      <w:r w:rsidR="00DD1C17">
        <w:rPr>
          <w:lang w:val="ka-GE"/>
        </w:rPr>
        <w:t xml:space="preserve"> </w:t>
      </w:r>
    </w:p>
    <w:p w:rsidR="00D7271D" w:rsidRDefault="003A72B7" w:rsidP="002E239B">
      <w:pPr>
        <w:ind w:left="0" w:firstLine="709"/>
        <w:rPr>
          <w:lang w:val="ka-GE"/>
        </w:rPr>
      </w:pPr>
      <w:r w:rsidRPr="009971EF">
        <w:rPr>
          <w:lang w:val="ka-GE"/>
        </w:rPr>
        <w:t xml:space="preserve">ზ) </w:t>
      </w:r>
      <w:r w:rsidR="00DD1C17" w:rsidRPr="009971EF">
        <w:rPr>
          <w:lang w:val="ka-GE"/>
        </w:rPr>
        <w:t>ინფორმაცია</w:t>
      </w:r>
      <w:r w:rsidR="00D7271D">
        <w:rPr>
          <w:lang w:val="ka-GE"/>
        </w:rPr>
        <w:t>:</w:t>
      </w:r>
    </w:p>
    <w:p w:rsidR="00D7271D" w:rsidRDefault="00D7271D" w:rsidP="002E239B">
      <w:pPr>
        <w:ind w:left="0" w:firstLine="709"/>
        <w:rPr>
          <w:lang w:val="ka-GE"/>
        </w:rPr>
      </w:pPr>
      <w:r>
        <w:rPr>
          <w:lang w:val="ka-GE"/>
        </w:rPr>
        <w:lastRenderedPageBreak/>
        <w:t xml:space="preserve">ზ.ა) </w:t>
      </w:r>
      <w:r w:rsidR="00DD1C17" w:rsidRPr="009971EF">
        <w:rPr>
          <w:lang w:val="ka-GE"/>
        </w:rPr>
        <w:t>უმაღლესი საბჭოს</w:t>
      </w:r>
      <w:r w:rsidR="009971EF">
        <w:rPr>
          <w:lang w:val="ka-GE"/>
        </w:rPr>
        <w:t xml:space="preserve"> რეგლამენტით გათვალისწინებული </w:t>
      </w:r>
      <w:r w:rsidR="00DD1C17" w:rsidRPr="009971EF">
        <w:rPr>
          <w:lang w:val="ka-GE"/>
        </w:rPr>
        <w:t xml:space="preserve">მუდმივმოქმედი </w:t>
      </w:r>
      <w:r w:rsidR="009971EF" w:rsidRPr="009971EF">
        <w:rPr>
          <w:lang w:val="ka-GE"/>
        </w:rPr>
        <w:t xml:space="preserve">სათათბირო </w:t>
      </w:r>
      <w:r w:rsidR="00DD1C17" w:rsidRPr="009971EF">
        <w:rPr>
          <w:lang w:val="ka-GE"/>
        </w:rPr>
        <w:t>საბჭოების</w:t>
      </w:r>
      <w:r>
        <w:rPr>
          <w:lang w:val="ka-GE"/>
        </w:rPr>
        <w:t xml:space="preserve">ა და ხაზინადართა საბჭოს შემადგენლობის შესახებ, ასევე </w:t>
      </w:r>
      <w:r w:rsidRPr="009971EF">
        <w:rPr>
          <w:lang w:val="ka-GE"/>
        </w:rPr>
        <w:t>აღნიშნული საბჭოების</w:t>
      </w:r>
      <w:r>
        <w:rPr>
          <w:lang w:val="ka-GE"/>
        </w:rPr>
        <w:t xml:space="preserve"> დებულებები, გარდა უმაღლესი საბჭოს გენდერული თანასწორობისა და ეთიკის საბჭოების დებულებებისა </w:t>
      </w:r>
      <w:r w:rsidRPr="00E768F4">
        <w:rPr>
          <w:lang w:val="ka-GE"/>
        </w:rPr>
        <w:t>(განახლდება ცვლილებიდან არაუგვიანეს</w:t>
      </w:r>
      <w:r w:rsidR="00447A5B">
        <w:rPr>
          <w:lang w:val="ka-GE"/>
        </w:rPr>
        <w:t xml:space="preserve"> 10</w:t>
      </w:r>
      <w:r w:rsidRPr="00E768F4">
        <w:rPr>
          <w:lang w:val="ka-GE"/>
        </w:rPr>
        <w:t xml:space="preserve"> სამუშაო დღისა)</w:t>
      </w:r>
      <w:r>
        <w:rPr>
          <w:lang w:val="ka-GE"/>
        </w:rPr>
        <w:t>;</w:t>
      </w:r>
    </w:p>
    <w:p w:rsidR="00F17F53" w:rsidRDefault="00F17F53" w:rsidP="002E239B">
      <w:pPr>
        <w:ind w:left="0" w:firstLine="709"/>
        <w:rPr>
          <w:lang w:val="ka-GE"/>
        </w:rPr>
      </w:pPr>
      <w:r>
        <w:rPr>
          <w:lang w:val="ka-GE"/>
        </w:rPr>
        <w:t xml:space="preserve">ზ.ბ) ეთიკის საბჭოს შემადგენლობის შესახებ, უმაღლესი საბჭოს გენდერული თანასწორობისა და ეთიკის საბჭოების, ასევე უმაღლესი საბჭოს კომიტეტების დებულებები </w:t>
      </w:r>
      <w:r w:rsidR="00D17CA5">
        <w:rPr>
          <w:lang w:val="ka-GE"/>
        </w:rPr>
        <w:t xml:space="preserve">(ქვეყნდება დამტკიცებიდან </w:t>
      </w:r>
      <w:r w:rsidRPr="00E768F4">
        <w:rPr>
          <w:lang w:val="ka-GE"/>
        </w:rPr>
        <w:t>(განახლდება ცვლილებიდან</w:t>
      </w:r>
      <w:r w:rsidR="00D17CA5">
        <w:rPr>
          <w:lang w:val="ka-GE"/>
        </w:rPr>
        <w:t>)</w:t>
      </w:r>
      <w:r w:rsidRPr="00E768F4">
        <w:rPr>
          <w:lang w:val="ka-GE"/>
        </w:rPr>
        <w:t xml:space="preserve"> არაუგვიანეს</w:t>
      </w:r>
      <w:r w:rsidR="00447A5B">
        <w:rPr>
          <w:lang w:val="ka-GE"/>
        </w:rPr>
        <w:t xml:space="preserve"> 10</w:t>
      </w:r>
      <w:r w:rsidRPr="00E768F4">
        <w:rPr>
          <w:lang w:val="ka-GE"/>
        </w:rPr>
        <w:t xml:space="preserve"> სამუშაო დღისა)</w:t>
      </w:r>
      <w:r>
        <w:rPr>
          <w:lang w:val="ka-GE"/>
        </w:rPr>
        <w:t xml:space="preserve">; </w:t>
      </w:r>
    </w:p>
    <w:p w:rsidR="007B0C46" w:rsidRDefault="00525215" w:rsidP="002E239B">
      <w:pPr>
        <w:ind w:left="0" w:firstLine="709"/>
        <w:rPr>
          <w:lang w:val="ka-GE"/>
        </w:rPr>
      </w:pPr>
      <w:r>
        <w:rPr>
          <w:lang w:val="ka-GE"/>
        </w:rPr>
        <w:t>თ</w:t>
      </w:r>
      <w:r w:rsidR="00676C55" w:rsidRPr="00E768F4">
        <w:rPr>
          <w:lang w:val="ka-GE"/>
        </w:rPr>
        <w:t>) უმაღლესი საბჭოს მისამართი და ელექტრონული ფოსტის მისამართი</w:t>
      </w:r>
      <w:r w:rsidR="009971EF" w:rsidRPr="00E768F4">
        <w:rPr>
          <w:lang w:val="ka-GE"/>
        </w:rPr>
        <w:t>;</w:t>
      </w:r>
      <w:r w:rsidR="00676C55" w:rsidRPr="00E768F4">
        <w:rPr>
          <w:lang w:val="ka-GE"/>
        </w:rPr>
        <w:t xml:space="preserve"> </w:t>
      </w:r>
      <w:r w:rsidR="009971EF">
        <w:rPr>
          <w:lang w:val="ka-GE"/>
        </w:rPr>
        <w:t>აპარატის საორგანიზაციო და საქმისწარმოების დეპარტამენტისა და მასმედიასა და სა</w:t>
      </w:r>
      <w:r w:rsidR="00447A5B">
        <w:rPr>
          <w:lang w:val="ka-GE"/>
        </w:rPr>
        <w:t>ზ</w:t>
      </w:r>
      <w:r w:rsidR="009971EF">
        <w:rPr>
          <w:lang w:val="ka-GE"/>
        </w:rPr>
        <w:t>ოგადოებასთან ურთიერთობის დეპარტამენტის ტელეფონის</w:t>
      </w:r>
      <w:r w:rsidR="00676C55" w:rsidRPr="00E768F4">
        <w:rPr>
          <w:lang w:val="ka-GE"/>
        </w:rPr>
        <w:t xml:space="preserve"> და ფაქსის ნომრები (განახლდება ცვლილებიდან არაუგვიანეს</w:t>
      </w:r>
      <w:r w:rsidR="00447A5B">
        <w:rPr>
          <w:lang w:val="ka-GE"/>
        </w:rPr>
        <w:t xml:space="preserve"> 10</w:t>
      </w:r>
      <w:r w:rsidR="00676C55" w:rsidRPr="00E768F4">
        <w:rPr>
          <w:lang w:val="ka-GE"/>
        </w:rPr>
        <w:t xml:space="preserve"> სამუშაო დღისა);</w:t>
      </w:r>
    </w:p>
    <w:p w:rsidR="007B0C46" w:rsidRDefault="00525215" w:rsidP="002E239B">
      <w:pPr>
        <w:ind w:left="0" w:firstLine="709"/>
        <w:rPr>
          <w:lang w:val="ka-GE"/>
        </w:rPr>
      </w:pPr>
      <w:r>
        <w:rPr>
          <w:lang w:val="ka-GE"/>
        </w:rPr>
        <w:t>ი</w:t>
      </w:r>
      <w:r w:rsidR="00676C55" w:rsidRPr="00E768F4">
        <w:rPr>
          <w:lang w:val="ka-GE"/>
        </w:rPr>
        <w:t>) უმაღლესი საბჭოს წევრების სამსახურებრივი ელექტრონული ფოსტის მისამართი და სამსახურებრივი ტელეფონის ნომერი (განახლდება ცვლილებიდან არაუგვიანეს</w:t>
      </w:r>
      <w:r w:rsidR="00447A5B">
        <w:rPr>
          <w:lang w:val="ka-GE"/>
        </w:rPr>
        <w:t xml:space="preserve"> 10</w:t>
      </w:r>
      <w:r w:rsidR="00676C55" w:rsidRPr="00E768F4">
        <w:rPr>
          <w:lang w:val="ka-GE"/>
        </w:rPr>
        <w:t xml:space="preserve"> სამუშაო დღისა);</w:t>
      </w:r>
    </w:p>
    <w:p w:rsidR="0096099F" w:rsidRDefault="00525215" w:rsidP="002E239B">
      <w:pPr>
        <w:ind w:left="0" w:firstLine="709"/>
        <w:rPr>
          <w:lang w:val="ka-GE"/>
        </w:rPr>
      </w:pPr>
      <w:r w:rsidRPr="009971EF">
        <w:rPr>
          <w:lang w:val="ka-GE"/>
        </w:rPr>
        <w:t>კ</w:t>
      </w:r>
      <w:r w:rsidR="00676C55" w:rsidRPr="00E768F4">
        <w:rPr>
          <w:lang w:val="ka-GE"/>
        </w:rPr>
        <w:t xml:space="preserve">) </w:t>
      </w:r>
      <w:r w:rsidR="00586CB6">
        <w:rPr>
          <w:lang w:val="ka-GE"/>
        </w:rPr>
        <w:t>მ</w:t>
      </w:r>
      <w:r w:rsidR="00676C55" w:rsidRPr="00E768F4">
        <w:rPr>
          <w:lang w:val="ka-GE"/>
        </w:rPr>
        <w:t>აჟორიტარული საარჩევნო სისტემით არჩეული უმაღლესი საბჭოს წევრების</w:t>
      </w:r>
      <w:r w:rsidR="00586CB6">
        <w:rPr>
          <w:lang w:val="ka-GE"/>
        </w:rPr>
        <w:t xml:space="preserve"> </w:t>
      </w:r>
      <w:r w:rsidR="00586CB6" w:rsidRPr="00E768F4">
        <w:rPr>
          <w:lang w:val="ka-GE"/>
        </w:rPr>
        <w:t>წარმომადგენლების</w:t>
      </w:r>
      <w:r w:rsidR="00586CB6">
        <w:rPr>
          <w:lang w:val="ka-GE"/>
        </w:rPr>
        <w:t xml:space="preserve"> სამსახურებრივი განთავსების ადგილის მისამართი,</w:t>
      </w:r>
      <w:r w:rsidR="00676C55" w:rsidRPr="00E768F4">
        <w:rPr>
          <w:lang w:val="ka-GE"/>
        </w:rPr>
        <w:t xml:space="preserve"> ელექტრონული ფოსტის მისამართი და ტელეფონის ნომერი</w:t>
      </w:r>
      <w:r w:rsidR="0096099F" w:rsidRPr="009971EF">
        <w:rPr>
          <w:lang w:val="ka-GE"/>
        </w:rPr>
        <w:t xml:space="preserve"> </w:t>
      </w:r>
      <w:r w:rsidR="00676C55" w:rsidRPr="00E768F4">
        <w:rPr>
          <w:lang w:val="ka-GE"/>
        </w:rPr>
        <w:t>(განახლდება ცვლილებიდან არაუგვიანეს</w:t>
      </w:r>
      <w:r w:rsidR="00447A5B">
        <w:rPr>
          <w:lang w:val="ka-GE"/>
        </w:rPr>
        <w:t xml:space="preserve"> 10</w:t>
      </w:r>
      <w:r w:rsidR="00676C55" w:rsidRPr="00E768F4">
        <w:rPr>
          <w:lang w:val="ka-GE"/>
        </w:rPr>
        <w:t xml:space="preserve"> სამუშაო დღისა);</w:t>
      </w:r>
      <w:r w:rsidR="00F0063F" w:rsidRPr="009971EF">
        <w:rPr>
          <w:lang w:val="ka-GE"/>
        </w:rPr>
        <w:t xml:space="preserve"> </w:t>
      </w:r>
    </w:p>
    <w:p w:rsidR="00CA07C2" w:rsidRDefault="00D647F2" w:rsidP="002E239B">
      <w:pPr>
        <w:spacing w:after="0" w:line="259" w:lineRule="auto"/>
        <w:ind w:left="0" w:right="-9" w:firstLine="709"/>
        <w:rPr>
          <w:b/>
          <w:shd w:val="clear" w:color="auto" w:fill="DEEAF6" w:themeFill="accent1" w:themeFillTint="33"/>
          <w:lang w:val="ka-GE"/>
        </w:rPr>
      </w:pPr>
      <w:r w:rsidRPr="00E768F4">
        <w:rPr>
          <w:lang w:val="ka-GE"/>
        </w:rPr>
        <w:tab/>
      </w:r>
      <w:r w:rsidR="00CA07C2" w:rsidRPr="001A39CF">
        <w:rPr>
          <w:lang w:val="ka-GE"/>
        </w:rPr>
        <w:t xml:space="preserve">ლ) </w:t>
      </w:r>
      <w:r w:rsidR="00CA07C2" w:rsidRPr="001A39CF">
        <w:rPr>
          <w:b/>
          <w:lang w:val="ka-GE"/>
        </w:rPr>
        <w:t xml:space="preserve"> </w:t>
      </w:r>
      <w:r w:rsidR="00CA07C2" w:rsidRPr="00586CB6">
        <w:rPr>
          <w:lang w:val="ka-GE"/>
        </w:rPr>
        <w:t>უმაღლესი საბჭოს თავმჯდომარის ბრძანებები</w:t>
      </w:r>
      <w:r w:rsidR="00586CB6">
        <w:rPr>
          <w:lang w:val="ka-GE"/>
        </w:rPr>
        <w:t xml:space="preserve"> უმაღლესი საბჭოს</w:t>
      </w:r>
      <w:r w:rsidR="00CA07C2" w:rsidRPr="00586CB6">
        <w:rPr>
          <w:lang w:val="ka-GE"/>
        </w:rPr>
        <w:t>:</w:t>
      </w:r>
      <w:r w:rsidR="00CA07C2">
        <w:rPr>
          <w:b/>
          <w:shd w:val="clear" w:color="auto" w:fill="DEEAF6" w:themeFill="accent1" w:themeFillTint="33"/>
          <w:lang w:val="ka-GE"/>
        </w:rPr>
        <w:t xml:space="preserve"> </w:t>
      </w:r>
    </w:p>
    <w:p w:rsidR="00966117" w:rsidRPr="00586CB6" w:rsidRDefault="00CA07C2" w:rsidP="002E239B">
      <w:pPr>
        <w:ind w:left="0" w:firstLine="709"/>
        <w:rPr>
          <w:shd w:val="clear" w:color="auto" w:fill="FFFFFF" w:themeFill="background1"/>
          <w:lang w:val="ka-GE"/>
        </w:rPr>
      </w:pPr>
      <w:r w:rsidRPr="00586CB6">
        <w:rPr>
          <w:shd w:val="clear" w:color="auto" w:fill="FFFFFF" w:themeFill="background1"/>
          <w:lang w:val="ka-GE"/>
        </w:rPr>
        <w:t>ლ.</w:t>
      </w:r>
      <w:r w:rsidR="007B1CEC">
        <w:rPr>
          <w:shd w:val="clear" w:color="auto" w:fill="FFFFFF" w:themeFill="background1"/>
          <w:lang w:val="ka-GE"/>
        </w:rPr>
        <w:t>ა</w:t>
      </w:r>
      <w:r w:rsidR="00525215" w:rsidRPr="00586CB6">
        <w:rPr>
          <w:shd w:val="clear" w:color="auto" w:fill="FFFFFF" w:themeFill="background1"/>
          <w:lang w:val="ka-GE"/>
        </w:rPr>
        <w:t xml:space="preserve">) </w:t>
      </w:r>
      <w:r w:rsidR="00D647F2" w:rsidRPr="00586CB6">
        <w:rPr>
          <w:shd w:val="clear" w:color="auto" w:fill="FFFFFF" w:themeFill="background1"/>
          <w:lang w:val="ka-GE"/>
        </w:rPr>
        <w:t>აპარატის დებულებისა და სტრუქტურის დამტკიცების</w:t>
      </w:r>
      <w:r w:rsidR="00931A19" w:rsidRPr="00586CB6">
        <w:rPr>
          <w:shd w:val="clear" w:color="auto" w:fill="FFFFFF" w:themeFill="background1"/>
          <w:lang w:val="ka-GE"/>
        </w:rPr>
        <w:t xml:space="preserve"> </w:t>
      </w:r>
      <w:r w:rsidR="00586CB6">
        <w:rPr>
          <w:shd w:val="clear" w:color="auto" w:fill="FFFFFF" w:themeFill="background1"/>
          <w:lang w:val="ka-GE"/>
        </w:rPr>
        <w:t>შესახებ;</w:t>
      </w:r>
    </w:p>
    <w:p w:rsidR="0001724E" w:rsidRPr="00586CB6" w:rsidRDefault="00CA07C2" w:rsidP="002E239B">
      <w:pPr>
        <w:ind w:left="0" w:firstLine="709"/>
        <w:rPr>
          <w:shd w:val="clear" w:color="auto" w:fill="FFFFFF" w:themeFill="background1"/>
          <w:lang w:val="ka-GE"/>
        </w:rPr>
      </w:pPr>
      <w:r w:rsidRPr="00586CB6">
        <w:rPr>
          <w:shd w:val="clear" w:color="auto" w:fill="FFFFFF" w:themeFill="background1"/>
          <w:lang w:val="ka-GE"/>
        </w:rPr>
        <w:t>ლ.</w:t>
      </w:r>
      <w:r w:rsidR="007B1CEC">
        <w:rPr>
          <w:shd w:val="clear" w:color="auto" w:fill="FFFFFF" w:themeFill="background1"/>
          <w:lang w:val="ka-GE"/>
        </w:rPr>
        <w:t>ბ</w:t>
      </w:r>
      <w:r w:rsidR="00431A53" w:rsidRPr="00586CB6">
        <w:rPr>
          <w:shd w:val="clear" w:color="auto" w:fill="FFFFFF" w:themeFill="background1"/>
          <w:lang w:val="ka-GE"/>
        </w:rPr>
        <w:t>)</w:t>
      </w:r>
      <w:r w:rsidR="005F645E" w:rsidRPr="00586CB6">
        <w:rPr>
          <w:shd w:val="clear" w:color="auto" w:fill="FFFFFF" w:themeFill="background1"/>
          <w:lang w:val="ka-GE"/>
        </w:rPr>
        <w:t xml:space="preserve"> უმაღლესი საბჭოს საქმისწარმოების ინსტრუქციის დამტკიცების შესახებ</w:t>
      </w:r>
      <w:r w:rsidR="00586CB6">
        <w:rPr>
          <w:shd w:val="clear" w:color="auto" w:fill="FFFFFF" w:themeFill="background1"/>
          <w:lang w:val="ka-GE"/>
        </w:rPr>
        <w:t>;</w:t>
      </w:r>
      <w:r w:rsidR="005F645E" w:rsidRPr="00586CB6">
        <w:rPr>
          <w:shd w:val="clear" w:color="auto" w:fill="FFFFFF" w:themeFill="background1"/>
          <w:lang w:val="ka-GE"/>
        </w:rPr>
        <w:t xml:space="preserve"> </w:t>
      </w:r>
    </w:p>
    <w:p w:rsidR="0001724E" w:rsidRPr="00E768F4" w:rsidRDefault="003661F4" w:rsidP="002E239B">
      <w:pPr>
        <w:ind w:left="0" w:firstLine="709"/>
        <w:rPr>
          <w:lang w:val="ka-GE"/>
        </w:rPr>
      </w:pPr>
      <w:r w:rsidRPr="00E768F4">
        <w:rPr>
          <w:lang w:val="ka-GE"/>
        </w:rPr>
        <w:t>ლ.</w:t>
      </w:r>
      <w:r w:rsidR="007B1CEC">
        <w:rPr>
          <w:lang w:val="ka-GE"/>
        </w:rPr>
        <w:t>გ</w:t>
      </w:r>
      <w:r w:rsidRPr="00E768F4">
        <w:rPr>
          <w:lang w:val="ka-GE"/>
        </w:rPr>
        <w:t>)</w:t>
      </w:r>
      <w:r w:rsidR="00431A53" w:rsidRPr="00E768F4">
        <w:rPr>
          <w:lang w:val="ka-GE"/>
        </w:rPr>
        <w:t xml:space="preserve"> </w:t>
      </w:r>
      <w:r w:rsidR="0001724E" w:rsidRPr="00E768F4">
        <w:rPr>
          <w:lang w:val="ka-GE"/>
        </w:rPr>
        <w:t>აპარატის</w:t>
      </w:r>
      <w:r w:rsidR="0087464B" w:rsidRPr="00E768F4">
        <w:rPr>
          <w:lang w:val="ka-GE"/>
        </w:rPr>
        <w:t xml:space="preserve"> </w:t>
      </w:r>
      <w:r w:rsidR="0001724E" w:rsidRPr="00E768F4">
        <w:rPr>
          <w:lang w:val="ka-GE"/>
        </w:rPr>
        <w:t>შინაგანაწესის დამტკიცების შესახებ</w:t>
      </w:r>
      <w:r w:rsidR="00586CB6">
        <w:rPr>
          <w:lang w:val="ka-GE"/>
        </w:rPr>
        <w:t>;</w:t>
      </w:r>
      <w:r w:rsidR="006A26BF" w:rsidRPr="00E768F4">
        <w:rPr>
          <w:lang w:val="ka-GE"/>
        </w:rPr>
        <w:t xml:space="preserve"> </w:t>
      </w:r>
    </w:p>
    <w:p w:rsidR="006A26BF" w:rsidRPr="00E768F4" w:rsidRDefault="00640CF2" w:rsidP="002E239B">
      <w:pPr>
        <w:ind w:left="0" w:firstLine="709"/>
        <w:rPr>
          <w:lang w:val="ka-GE"/>
        </w:rPr>
      </w:pPr>
      <w:r w:rsidRPr="00E768F4">
        <w:rPr>
          <w:lang w:val="ka-GE"/>
        </w:rPr>
        <w:t>ლ.</w:t>
      </w:r>
      <w:r w:rsidR="007B1CEC">
        <w:rPr>
          <w:lang w:val="ka-GE"/>
        </w:rPr>
        <w:t>დ</w:t>
      </w:r>
      <w:r w:rsidR="00431A53" w:rsidRPr="00E768F4">
        <w:rPr>
          <w:lang w:val="ka-GE"/>
        </w:rPr>
        <w:t xml:space="preserve">) </w:t>
      </w:r>
      <w:r w:rsidR="0001724E" w:rsidRPr="00E768F4">
        <w:rPr>
          <w:lang w:val="ka-GE"/>
        </w:rPr>
        <w:t>აპარატში პრაქტიკის გავლის წესის დამტკიცების შესახებ</w:t>
      </w:r>
      <w:r w:rsidR="00586CB6">
        <w:rPr>
          <w:lang w:val="ka-GE"/>
        </w:rPr>
        <w:t>;</w:t>
      </w:r>
      <w:r w:rsidR="006A26BF" w:rsidRPr="00E768F4">
        <w:rPr>
          <w:lang w:val="ka-GE"/>
        </w:rPr>
        <w:t xml:space="preserve"> </w:t>
      </w:r>
    </w:p>
    <w:p w:rsidR="00E408D4" w:rsidRPr="00E768F4" w:rsidRDefault="00640CF2" w:rsidP="002E239B">
      <w:pPr>
        <w:ind w:left="0" w:firstLine="709"/>
        <w:rPr>
          <w:lang w:val="ka-GE"/>
        </w:rPr>
      </w:pPr>
      <w:r w:rsidRPr="00E768F4">
        <w:rPr>
          <w:lang w:val="ka-GE"/>
        </w:rPr>
        <w:t>ლ.</w:t>
      </w:r>
      <w:r w:rsidR="007B1CEC">
        <w:rPr>
          <w:lang w:val="ka-GE"/>
        </w:rPr>
        <w:t>ე</w:t>
      </w:r>
      <w:r w:rsidR="00431A53" w:rsidRPr="00E768F4">
        <w:rPr>
          <w:lang w:val="ka-GE"/>
        </w:rPr>
        <w:t xml:space="preserve">) </w:t>
      </w:r>
      <w:r w:rsidR="006A26BF" w:rsidRPr="00E768F4">
        <w:rPr>
          <w:lang w:val="ka-GE"/>
        </w:rPr>
        <w:t>აპარატის სტრუქტურული ერთეულების დებულებების დამტკიცების</w:t>
      </w:r>
      <w:r w:rsidR="00586CB6">
        <w:rPr>
          <w:lang w:val="ka-GE"/>
        </w:rPr>
        <w:t xml:space="preserve"> შესახებ;</w:t>
      </w:r>
      <w:r w:rsidR="006A26BF" w:rsidRPr="00E768F4">
        <w:rPr>
          <w:lang w:val="ka-GE"/>
        </w:rPr>
        <w:t xml:space="preserve"> </w:t>
      </w:r>
    </w:p>
    <w:p w:rsidR="006A26BF" w:rsidRPr="00E768F4" w:rsidRDefault="00640CF2" w:rsidP="002E239B">
      <w:pPr>
        <w:ind w:left="0" w:firstLine="709"/>
        <w:rPr>
          <w:lang w:val="ka-GE"/>
        </w:rPr>
      </w:pPr>
      <w:r w:rsidRPr="00E768F4">
        <w:rPr>
          <w:lang w:val="ka-GE"/>
        </w:rPr>
        <w:t>ლ.</w:t>
      </w:r>
      <w:r w:rsidR="007B1CEC">
        <w:rPr>
          <w:lang w:val="ka-GE"/>
        </w:rPr>
        <w:t>ვ</w:t>
      </w:r>
      <w:r w:rsidR="00431A53" w:rsidRPr="00E768F4">
        <w:rPr>
          <w:lang w:val="ka-GE"/>
        </w:rPr>
        <w:t xml:space="preserve">) </w:t>
      </w:r>
      <w:r w:rsidR="0001724E" w:rsidRPr="00E768F4">
        <w:rPr>
          <w:lang w:val="ka-GE"/>
        </w:rPr>
        <w:t>აპარატში სტაჟირების გავლის წესი</w:t>
      </w:r>
      <w:r w:rsidR="00586CB6">
        <w:rPr>
          <w:lang w:val="ka-GE"/>
        </w:rPr>
        <w:t>ს შესახებ;</w:t>
      </w:r>
      <w:r w:rsidR="006A26BF" w:rsidRPr="00E768F4">
        <w:rPr>
          <w:lang w:val="ka-GE"/>
        </w:rPr>
        <w:t xml:space="preserve"> </w:t>
      </w:r>
    </w:p>
    <w:p w:rsidR="00E408D4" w:rsidRPr="00E768F4" w:rsidRDefault="00640CF2" w:rsidP="002E239B">
      <w:pPr>
        <w:ind w:left="0" w:firstLine="709"/>
        <w:rPr>
          <w:lang w:val="ka-GE"/>
        </w:rPr>
      </w:pPr>
      <w:r w:rsidRPr="00E768F4">
        <w:rPr>
          <w:lang w:val="ka-GE"/>
        </w:rPr>
        <w:t>ლ.</w:t>
      </w:r>
      <w:r w:rsidR="007B1CEC">
        <w:rPr>
          <w:lang w:val="ka-GE"/>
        </w:rPr>
        <w:t>ზ</w:t>
      </w:r>
      <w:r w:rsidR="00431A53" w:rsidRPr="00E768F4">
        <w:rPr>
          <w:lang w:val="ka-GE"/>
        </w:rPr>
        <w:t xml:space="preserve">) </w:t>
      </w:r>
      <w:r w:rsidR="0001724E" w:rsidRPr="00E768F4">
        <w:rPr>
          <w:lang w:val="ka-GE"/>
        </w:rPr>
        <w:t>აპარატის საჯარო მოსამსახურეთა მიერ სამსახურის გავლის წესი</w:t>
      </w:r>
      <w:r w:rsidR="00586CB6">
        <w:rPr>
          <w:lang w:val="ka-GE"/>
        </w:rPr>
        <w:t>ს შესახებ;</w:t>
      </w:r>
      <w:r w:rsidR="006A26BF" w:rsidRPr="00E768F4">
        <w:rPr>
          <w:lang w:val="ka-GE"/>
        </w:rPr>
        <w:t xml:space="preserve"> </w:t>
      </w:r>
    </w:p>
    <w:p w:rsidR="00E408D4" w:rsidRPr="00E768F4" w:rsidRDefault="00640CF2" w:rsidP="002E239B">
      <w:pPr>
        <w:ind w:left="0" w:firstLine="709"/>
        <w:rPr>
          <w:lang w:val="ka-GE"/>
        </w:rPr>
      </w:pPr>
      <w:r w:rsidRPr="00E768F4">
        <w:rPr>
          <w:lang w:val="ka-GE"/>
        </w:rPr>
        <w:t>ლ.</w:t>
      </w:r>
      <w:r w:rsidR="007B1CEC">
        <w:rPr>
          <w:lang w:val="ka-GE"/>
        </w:rPr>
        <w:t>თ</w:t>
      </w:r>
      <w:r w:rsidR="00431A53" w:rsidRPr="00E768F4">
        <w:rPr>
          <w:lang w:val="ka-GE"/>
        </w:rPr>
        <w:t xml:space="preserve">) </w:t>
      </w:r>
      <w:r w:rsidR="00D17CA5">
        <w:rPr>
          <w:lang w:val="ka-GE"/>
        </w:rPr>
        <w:t xml:space="preserve">ადმინისტრაციულ </w:t>
      </w:r>
      <w:r w:rsidR="00D647F2" w:rsidRPr="00E768F4">
        <w:rPr>
          <w:lang w:val="ka-GE"/>
        </w:rPr>
        <w:t>შენობაში უსაფრთხოების უზრუნველყოფის წესის</w:t>
      </w:r>
      <w:r w:rsidR="006A26BF" w:rsidRPr="00E768F4">
        <w:rPr>
          <w:lang w:val="ka-GE"/>
        </w:rPr>
        <w:t xml:space="preserve"> შესახებ</w:t>
      </w:r>
      <w:r w:rsidR="00586CB6">
        <w:rPr>
          <w:lang w:val="ka-GE"/>
        </w:rPr>
        <w:t>;</w:t>
      </w:r>
      <w:r w:rsidR="006A26BF" w:rsidRPr="00E768F4">
        <w:rPr>
          <w:lang w:val="ka-GE"/>
        </w:rPr>
        <w:t xml:space="preserve"> </w:t>
      </w:r>
    </w:p>
    <w:p w:rsidR="000F074A" w:rsidRPr="00E768F4" w:rsidRDefault="00640CF2" w:rsidP="002E239B">
      <w:pPr>
        <w:ind w:left="0" w:firstLine="709"/>
        <w:rPr>
          <w:lang w:val="ka-GE"/>
        </w:rPr>
      </w:pPr>
      <w:r w:rsidRPr="00E768F4">
        <w:rPr>
          <w:lang w:val="ka-GE"/>
        </w:rPr>
        <w:t>ლ.</w:t>
      </w:r>
      <w:r w:rsidR="007B1CEC">
        <w:rPr>
          <w:lang w:val="ka-GE"/>
        </w:rPr>
        <w:t>ი</w:t>
      </w:r>
      <w:r w:rsidRPr="00E768F4">
        <w:rPr>
          <w:lang w:val="ka-GE"/>
        </w:rPr>
        <w:t xml:space="preserve">) </w:t>
      </w:r>
      <w:r w:rsidR="000F074A">
        <w:rPr>
          <w:lang w:val="ka-GE"/>
        </w:rPr>
        <w:t xml:space="preserve">ადმინისტრაციულ შენობაში </w:t>
      </w:r>
      <w:r w:rsidR="00D647F2" w:rsidRPr="00E768F4">
        <w:rPr>
          <w:lang w:val="ka-GE"/>
        </w:rPr>
        <w:t>პრესკონფერენციის გამართვისა და მასობრივი ინფორმაციის საშუალებების წარმომადგენლების აკრედიტაციის წესი</w:t>
      </w:r>
      <w:r w:rsidR="002E738E">
        <w:rPr>
          <w:lang w:val="ka-GE"/>
        </w:rPr>
        <w:t>ს</w:t>
      </w:r>
      <w:r w:rsidR="00D647F2" w:rsidRPr="00E768F4">
        <w:rPr>
          <w:lang w:val="ka-GE"/>
        </w:rPr>
        <w:t xml:space="preserve"> დამ</w:t>
      </w:r>
      <w:r w:rsidR="006A26BF" w:rsidRPr="00E768F4">
        <w:rPr>
          <w:lang w:val="ka-GE"/>
        </w:rPr>
        <w:t>ტ</w:t>
      </w:r>
      <w:r w:rsidR="00D647F2" w:rsidRPr="00E768F4">
        <w:rPr>
          <w:lang w:val="ka-GE"/>
        </w:rPr>
        <w:t>კიცების შესახებ</w:t>
      </w:r>
      <w:r w:rsidR="000F074A" w:rsidRPr="00E768F4">
        <w:rPr>
          <w:lang w:val="ka-GE"/>
        </w:rPr>
        <w:t>;</w:t>
      </w:r>
    </w:p>
    <w:p w:rsidR="00E408D4" w:rsidRDefault="000F074A" w:rsidP="002E239B">
      <w:pPr>
        <w:ind w:left="0" w:firstLine="709"/>
        <w:rPr>
          <w:lang w:val="ka-GE"/>
        </w:rPr>
      </w:pPr>
      <w:r>
        <w:rPr>
          <w:lang w:val="ka-GE"/>
        </w:rPr>
        <w:t>ლ.</w:t>
      </w:r>
      <w:r w:rsidR="007B1CEC">
        <w:rPr>
          <w:lang w:val="ka-GE"/>
        </w:rPr>
        <w:t>კ</w:t>
      </w:r>
      <w:r>
        <w:rPr>
          <w:lang w:val="ka-GE"/>
        </w:rPr>
        <w:t>) უმაღლესი საბჭოს ცალკეული წევრებისა და უმაღლესი საბჭოს დელეგაციების საზღვარგარეთ მივლინებაში წარგზავნის წესის შესახებ;</w:t>
      </w:r>
      <w:r w:rsidR="00D647F2" w:rsidRPr="00E768F4">
        <w:rPr>
          <w:lang w:val="ka-GE"/>
        </w:rPr>
        <w:t xml:space="preserve"> </w:t>
      </w:r>
    </w:p>
    <w:p w:rsidR="00AE1801" w:rsidRPr="00DA2479" w:rsidRDefault="00AE1801" w:rsidP="002E239B">
      <w:pPr>
        <w:ind w:left="0" w:firstLine="709"/>
        <w:rPr>
          <w:lang w:val="ka-GE"/>
        </w:rPr>
      </w:pPr>
      <w:r w:rsidRPr="00B34130">
        <w:rPr>
          <w:lang w:val="ka-GE"/>
        </w:rPr>
        <w:t xml:space="preserve">შენიშვნა: </w:t>
      </w:r>
      <w:r w:rsidR="00B34130" w:rsidRPr="00B34130">
        <w:rPr>
          <w:lang w:val="ka-GE"/>
        </w:rPr>
        <w:t xml:space="preserve">ამ </w:t>
      </w:r>
      <w:r w:rsidR="00B34130">
        <w:rPr>
          <w:lang w:val="ka-GE"/>
        </w:rPr>
        <w:t>მუხლის „ლ.ა“-„ლ.</w:t>
      </w:r>
      <w:r w:rsidR="007B1CEC">
        <w:rPr>
          <w:lang w:val="ka-GE"/>
        </w:rPr>
        <w:t>კ</w:t>
      </w:r>
      <w:r w:rsidR="00B34130">
        <w:rPr>
          <w:lang w:val="ka-GE"/>
        </w:rPr>
        <w:t xml:space="preserve">“ </w:t>
      </w:r>
      <w:r w:rsidR="00B34130" w:rsidRPr="00E768F4">
        <w:rPr>
          <w:lang w:val="ka-GE"/>
        </w:rPr>
        <w:t>ქვეპუნქტ</w:t>
      </w:r>
      <w:r w:rsidR="00B34130">
        <w:rPr>
          <w:lang w:val="ka-GE"/>
        </w:rPr>
        <w:t>ებ</w:t>
      </w:r>
      <w:r w:rsidR="00B34130" w:rsidRPr="00E768F4">
        <w:rPr>
          <w:lang w:val="ka-GE"/>
        </w:rPr>
        <w:t>ით გათვალისწინებული ინფორმაცია</w:t>
      </w:r>
      <w:r w:rsidR="00B34130">
        <w:rPr>
          <w:lang w:val="ka-GE"/>
        </w:rPr>
        <w:t xml:space="preserve"> (სამართლებრივი აქტები) </w:t>
      </w:r>
      <w:r w:rsidR="00B34130" w:rsidRPr="00B34130">
        <w:rPr>
          <w:lang w:val="ka-GE"/>
        </w:rPr>
        <w:t>ქვეყნდება (განახლდება) ხელმოწერიდან არაუგვი</w:t>
      </w:r>
      <w:r w:rsidR="002E738E">
        <w:rPr>
          <w:lang w:val="ka-GE"/>
        </w:rPr>
        <w:t>ანეს</w:t>
      </w:r>
      <w:r w:rsidR="00B34130" w:rsidRPr="00B34130">
        <w:rPr>
          <w:lang w:val="ka-GE"/>
        </w:rPr>
        <w:t xml:space="preserve"> 10 სამუშაო დღისა</w:t>
      </w:r>
      <w:r w:rsidR="00DA2479" w:rsidRPr="00DA2479">
        <w:rPr>
          <w:lang w:val="ka-GE"/>
        </w:rPr>
        <w:t>;</w:t>
      </w:r>
    </w:p>
    <w:p w:rsidR="00B34130" w:rsidRPr="00B34130" w:rsidRDefault="00640CF2" w:rsidP="00B34130">
      <w:pPr>
        <w:ind w:left="0" w:firstLine="709"/>
        <w:rPr>
          <w:lang w:val="ka-GE"/>
        </w:rPr>
      </w:pPr>
      <w:r w:rsidRPr="0011401F">
        <w:rPr>
          <w:lang w:val="ka-GE"/>
        </w:rPr>
        <w:t xml:space="preserve">მ) </w:t>
      </w:r>
      <w:r w:rsidR="007B1CEC" w:rsidRPr="00DB04BE">
        <w:rPr>
          <w:noProof/>
          <w:szCs w:val="24"/>
          <w:lang w:val="ka-GE"/>
        </w:rPr>
        <w:t xml:space="preserve">ინფორმაცია </w:t>
      </w:r>
      <w:r w:rsidR="007B1CEC">
        <w:rPr>
          <w:noProof/>
          <w:lang w:val="ka-GE"/>
        </w:rPr>
        <w:t xml:space="preserve">უმაღლეს საჭოში პირის </w:t>
      </w:r>
      <w:r w:rsidR="007B1CEC" w:rsidRPr="00DB04BE">
        <w:rPr>
          <w:noProof/>
          <w:szCs w:val="24"/>
          <w:lang w:val="ka-GE"/>
        </w:rPr>
        <w:t>ლობისტ</w:t>
      </w:r>
      <w:r w:rsidR="007B1CEC">
        <w:rPr>
          <w:noProof/>
          <w:lang w:val="ka-GE"/>
        </w:rPr>
        <w:t xml:space="preserve">ად რეგისტრაციის შესახებ </w:t>
      </w:r>
      <w:r w:rsidR="007B1CEC" w:rsidRPr="00906A41">
        <w:rPr>
          <w:lang w:val="ka-GE"/>
        </w:rPr>
        <w:t xml:space="preserve">(ქვეყნდება </w:t>
      </w:r>
      <w:r w:rsidR="007B1CEC">
        <w:rPr>
          <w:lang w:val="ka-GE"/>
        </w:rPr>
        <w:t xml:space="preserve">უმაღლესი საბჭოს ბიუროს მიერ შესაბამისი გადაწყვეტილების მიღებიდან არაუგვიანეს 10 </w:t>
      </w:r>
      <w:r w:rsidR="007B1CEC" w:rsidRPr="00906A41">
        <w:rPr>
          <w:lang w:val="ka-GE"/>
        </w:rPr>
        <w:t xml:space="preserve"> სამუშაო დღისა);</w:t>
      </w:r>
    </w:p>
    <w:p w:rsidR="00E408D4" w:rsidRDefault="00640CF2" w:rsidP="002E239B">
      <w:pPr>
        <w:ind w:left="0" w:firstLine="709"/>
        <w:rPr>
          <w:lang w:val="ka-GE"/>
        </w:rPr>
      </w:pPr>
      <w:r>
        <w:rPr>
          <w:lang w:val="ka-GE"/>
        </w:rPr>
        <w:t>ნ</w:t>
      </w:r>
      <w:r w:rsidR="00676C55" w:rsidRPr="00E768F4">
        <w:rPr>
          <w:lang w:val="ka-GE"/>
        </w:rPr>
        <w:t xml:space="preserve">) საჯარო ინფორმაციის ხელმისაწვდომობის </w:t>
      </w:r>
      <w:r w:rsidR="000F074A" w:rsidRPr="00E768F4">
        <w:rPr>
          <w:lang w:val="ka-GE"/>
        </w:rPr>
        <w:t>უზრუნველყოფ</w:t>
      </w:r>
      <w:r w:rsidR="000F074A">
        <w:rPr>
          <w:lang w:val="ka-GE"/>
        </w:rPr>
        <w:t>აზე</w:t>
      </w:r>
      <w:r w:rsidR="00676C55" w:rsidRPr="00E768F4">
        <w:rPr>
          <w:lang w:val="ka-GE"/>
        </w:rPr>
        <w:t xml:space="preserve"> პასუხისმგებელი პირის (პირების) სახელი, გვარი, თანამდებობა, სამსახურებრივი ელექტრონული ფოსტის მისამართი, ტელეფონის და ფაქსის ნომრები (განახლდება ცვლილებიდან არაუგვიანეს</w:t>
      </w:r>
      <w:r w:rsidR="00B34130">
        <w:rPr>
          <w:lang w:val="ka-GE"/>
        </w:rPr>
        <w:t xml:space="preserve"> 10</w:t>
      </w:r>
      <w:r w:rsidR="00676C55" w:rsidRPr="00E768F4">
        <w:rPr>
          <w:lang w:val="ka-GE"/>
        </w:rPr>
        <w:t xml:space="preserve"> სამუშაო დღისა);</w:t>
      </w:r>
    </w:p>
    <w:p w:rsidR="004B0796" w:rsidRPr="00DA2479" w:rsidRDefault="00640CF2" w:rsidP="004B0796">
      <w:pPr>
        <w:ind w:left="0"/>
        <w:rPr>
          <w:lang w:val="ka-GE"/>
        </w:rPr>
      </w:pPr>
      <w:r w:rsidRPr="004B0796">
        <w:rPr>
          <w:rFonts w:cstheme="minorHAnsi"/>
          <w:lang w:val="ka-GE"/>
        </w:rPr>
        <w:t xml:space="preserve">ო) </w:t>
      </w:r>
      <w:r w:rsidR="004B0796" w:rsidRPr="00DA2479">
        <w:rPr>
          <w:lang w:val="ka-GE"/>
        </w:rPr>
        <w:t xml:space="preserve">საჯარო ინფორმაციის გამოთხოვის შესახებ განცხადებების რეესტრი, რომელიც უნდა შეიცავდეს შემდეგ ინფორმაციას: განცხადების ნომერი, განცხადების შემოსვლის თარიღი, ინფორმაციის მომთხოვნი </w:t>
      </w:r>
      <w:r w:rsidR="003E56E0">
        <w:rPr>
          <w:lang w:val="ka-GE"/>
        </w:rPr>
        <w:t xml:space="preserve">ფიზიკური/იურიდიული </w:t>
      </w:r>
      <w:r w:rsidR="004B0796" w:rsidRPr="00DA2479">
        <w:rPr>
          <w:lang w:val="ka-GE"/>
        </w:rPr>
        <w:t>პირი, განცხადების შინაარსი</w:t>
      </w:r>
      <w:r w:rsidR="003E56E0">
        <w:rPr>
          <w:lang w:val="ka-GE"/>
        </w:rPr>
        <w:t>,</w:t>
      </w:r>
      <w:r w:rsidR="004B0796" w:rsidRPr="00DA2479">
        <w:rPr>
          <w:lang w:val="ka-GE"/>
        </w:rPr>
        <w:t xml:space="preserve"> განცხადების</w:t>
      </w:r>
      <w:r w:rsidR="003E56E0">
        <w:rPr>
          <w:lang w:val="ka-GE"/>
        </w:rPr>
        <w:t xml:space="preserve"> </w:t>
      </w:r>
      <w:r w:rsidR="003E56E0">
        <w:rPr>
          <w:lang w:val="ka-GE"/>
        </w:rPr>
        <w:lastRenderedPageBreak/>
        <w:t xml:space="preserve">სტატუსი, </w:t>
      </w:r>
      <w:r w:rsidR="004B0796" w:rsidRPr="00DA2479">
        <w:rPr>
          <w:lang w:val="ka-GE"/>
        </w:rPr>
        <w:t>პასუხის გაცემის თარიღი</w:t>
      </w:r>
      <w:r w:rsidR="003E56E0">
        <w:rPr>
          <w:lang w:val="ka-GE"/>
        </w:rPr>
        <w:t>, დოკუმენტის ნომერი</w:t>
      </w:r>
      <w:r w:rsidR="004B0796" w:rsidRPr="00DA2479">
        <w:rPr>
          <w:lang w:val="ka-GE"/>
        </w:rPr>
        <w:t xml:space="preserve"> (ქვეყნდება წლიურად, წლის დასრულებიდან არაუგვიანეს 10 სამუშაო დღისა);</w:t>
      </w:r>
    </w:p>
    <w:p w:rsidR="00640CF2" w:rsidRPr="00E768F4" w:rsidRDefault="00640CF2" w:rsidP="002E239B">
      <w:pPr>
        <w:ind w:left="0" w:firstLine="709"/>
        <w:rPr>
          <w:lang w:val="ka-GE"/>
        </w:rPr>
      </w:pPr>
      <w:r>
        <w:rPr>
          <w:lang w:val="ka-GE"/>
        </w:rPr>
        <w:t>პ</w:t>
      </w:r>
      <w:r w:rsidR="00676C55" w:rsidRPr="00E768F4">
        <w:rPr>
          <w:lang w:val="ka-GE"/>
        </w:rPr>
        <w:t xml:space="preserve">) ინფორმაცია აპარატში დასაქმებულთა რაოდენობის შესახებ, მათ შორის, საჯარო მოსამსახურის სახეების მიხედვით, აგრეთვე გენდერულ ჭრილში: სახელი, გვარი, დაკავებული თანამდებობა სტრუქტურული ერთეულის მითითებით (განახლდება კვარტალურად, </w:t>
      </w:r>
      <w:r w:rsidR="007B5D8A">
        <w:rPr>
          <w:lang w:val="ka-GE"/>
        </w:rPr>
        <w:t>კვარტ</w:t>
      </w:r>
      <w:r w:rsidR="00676C55" w:rsidRPr="00E768F4">
        <w:rPr>
          <w:lang w:val="ka-GE"/>
        </w:rPr>
        <w:t>ლის დასრულებიდან არაუგვიანეს 10 სამუშაო დღისა, აგრეთვე წლიურად, წლის დასრულებიდან არაუგვიანეს 10 სამუშაო დღისა);</w:t>
      </w:r>
    </w:p>
    <w:p w:rsidR="007B0C46" w:rsidRPr="00E2393C" w:rsidRDefault="00640CF2" w:rsidP="002E239B">
      <w:pPr>
        <w:ind w:left="0" w:firstLine="709"/>
        <w:rPr>
          <w:lang w:val="ka-GE"/>
        </w:rPr>
      </w:pPr>
      <w:r>
        <w:rPr>
          <w:lang w:val="ka-GE"/>
        </w:rPr>
        <w:t>ჟ</w:t>
      </w:r>
      <w:r w:rsidR="00676C55" w:rsidRPr="0036164F">
        <w:rPr>
          <w:lang w:val="ka-GE"/>
        </w:rPr>
        <w:t>) ინფორმაცია აპარატში გამოცხადებული კონკურსის წესით შესავსები ვაკანტური</w:t>
      </w:r>
      <w:r w:rsidR="00646C4F">
        <w:rPr>
          <w:lang w:val="ka-GE"/>
        </w:rPr>
        <w:t xml:space="preserve"> </w:t>
      </w:r>
      <w:r w:rsidR="00676C55" w:rsidRPr="0036164F">
        <w:rPr>
          <w:lang w:val="ka-GE"/>
        </w:rPr>
        <w:t>თანამდებობების შესახებ (</w:t>
      </w:r>
      <w:r w:rsidR="00985832">
        <w:rPr>
          <w:lang w:val="ka-GE"/>
        </w:rPr>
        <w:t xml:space="preserve">ქვეყნდება </w:t>
      </w:r>
      <w:r w:rsidR="00676C55" w:rsidRPr="0036164F">
        <w:rPr>
          <w:lang w:val="ka-GE"/>
        </w:rPr>
        <w:t>კონკურსის გამოცხადები</w:t>
      </w:r>
      <w:r w:rsidR="00985832">
        <w:rPr>
          <w:lang w:val="ka-GE"/>
        </w:rPr>
        <w:t>დან არაუგვიანეს 1 სამუშაო დღისა</w:t>
      </w:r>
      <w:r w:rsidR="00676C55" w:rsidRPr="0036164F">
        <w:rPr>
          <w:lang w:val="ka-GE"/>
        </w:rPr>
        <w:t>);</w:t>
      </w:r>
      <w:r w:rsidR="00E2393C">
        <w:rPr>
          <w:lang w:val="ka-GE"/>
        </w:rPr>
        <w:t xml:space="preserve"> </w:t>
      </w:r>
    </w:p>
    <w:p w:rsidR="007B0C46" w:rsidRPr="0036164F" w:rsidRDefault="00640CF2" w:rsidP="002E239B">
      <w:pPr>
        <w:ind w:left="0" w:firstLine="709"/>
        <w:rPr>
          <w:lang w:val="ka-GE"/>
        </w:rPr>
      </w:pPr>
      <w:r>
        <w:rPr>
          <w:lang w:val="ka-GE"/>
        </w:rPr>
        <w:t>რ</w:t>
      </w:r>
      <w:r w:rsidR="00676C55" w:rsidRPr="0036164F">
        <w:rPr>
          <w:lang w:val="ka-GE"/>
        </w:rPr>
        <w:t xml:space="preserve">) </w:t>
      </w:r>
      <w:r w:rsidR="00985832">
        <w:rPr>
          <w:lang w:val="ka-GE"/>
        </w:rPr>
        <w:t xml:space="preserve">უმაღლესი საბჭოს თავმჯდომარის, უმაღლესი საბჭოს აპარატის უფროსის </w:t>
      </w:r>
      <w:r w:rsidR="00676C55" w:rsidRPr="0036164F">
        <w:rPr>
          <w:shd w:val="clear" w:color="auto" w:fill="FFFFFF" w:themeFill="background1"/>
          <w:lang w:val="ka-GE"/>
        </w:rPr>
        <w:t xml:space="preserve">სამართლებრივი აქტები, რომლებიც </w:t>
      </w:r>
      <w:r w:rsidR="00985832">
        <w:rPr>
          <w:shd w:val="clear" w:color="auto" w:fill="FFFFFF" w:themeFill="background1"/>
          <w:lang w:val="ka-GE"/>
        </w:rPr>
        <w:t>განსაზღვრავენ</w:t>
      </w:r>
      <w:r w:rsidR="00676C55" w:rsidRPr="0036164F">
        <w:rPr>
          <w:shd w:val="clear" w:color="auto" w:fill="FFFFFF" w:themeFill="background1"/>
          <w:lang w:val="ka-GE"/>
        </w:rPr>
        <w:t xml:space="preserve"> აპარატში ვაკანტური თანამდებობის დასაკავებელი კონკურსის ჩატარების </w:t>
      </w:r>
      <w:r w:rsidR="00985832">
        <w:rPr>
          <w:shd w:val="clear" w:color="auto" w:fill="FFFFFF" w:themeFill="background1"/>
          <w:lang w:val="ka-GE"/>
        </w:rPr>
        <w:t>საკითხებს</w:t>
      </w:r>
      <w:r w:rsidR="00676C55" w:rsidRPr="0036164F">
        <w:rPr>
          <w:shd w:val="clear" w:color="auto" w:fill="FFFFFF" w:themeFill="background1"/>
          <w:lang w:val="ka-GE"/>
        </w:rPr>
        <w:t xml:space="preserve"> (</w:t>
      </w:r>
      <w:r w:rsidR="00985832">
        <w:rPr>
          <w:shd w:val="clear" w:color="auto" w:fill="FFFFFF" w:themeFill="background1"/>
          <w:lang w:val="ka-GE"/>
        </w:rPr>
        <w:t>ქვეყნდება (</w:t>
      </w:r>
      <w:r w:rsidR="00676C55" w:rsidRPr="0036164F">
        <w:rPr>
          <w:shd w:val="clear" w:color="auto" w:fill="FFFFFF" w:themeFill="background1"/>
          <w:lang w:val="ka-GE"/>
        </w:rPr>
        <w:t>განახლდება</w:t>
      </w:r>
      <w:r w:rsidR="00985832">
        <w:rPr>
          <w:shd w:val="clear" w:color="auto" w:fill="FFFFFF" w:themeFill="background1"/>
          <w:lang w:val="ka-GE"/>
        </w:rPr>
        <w:t>)</w:t>
      </w:r>
      <w:r w:rsidR="00676C55" w:rsidRPr="0036164F">
        <w:rPr>
          <w:shd w:val="clear" w:color="auto" w:fill="FFFFFF" w:themeFill="background1"/>
          <w:lang w:val="ka-GE"/>
        </w:rPr>
        <w:t xml:space="preserve"> </w:t>
      </w:r>
      <w:r w:rsidR="00985832">
        <w:rPr>
          <w:shd w:val="clear" w:color="auto" w:fill="FFFFFF" w:themeFill="background1"/>
          <w:lang w:val="ka-GE"/>
        </w:rPr>
        <w:t xml:space="preserve">ხელმოწერიდან </w:t>
      </w:r>
      <w:r w:rsidR="00676C55" w:rsidRPr="0036164F">
        <w:rPr>
          <w:shd w:val="clear" w:color="auto" w:fill="FFFFFF" w:themeFill="background1"/>
          <w:lang w:val="ka-GE"/>
        </w:rPr>
        <w:t>არაუგვიანეს</w:t>
      </w:r>
      <w:r w:rsidR="00D17CA5">
        <w:rPr>
          <w:shd w:val="clear" w:color="auto" w:fill="FFFFFF" w:themeFill="background1"/>
          <w:lang w:val="ka-GE"/>
        </w:rPr>
        <w:t xml:space="preserve"> 1</w:t>
      </w:r>
      <w:r w:rsidR="00676C55" w:rsidRPr="0036164F">
        <w:rPr>
          <w:shd w:val="clear" w:color="auto" w:fill="FFFFFF" w:themeFill="background1"/>
          <w:lang w:val="ka-GE"/>
        </w:rPr>
        <w:t xml:space="preserve"> სამუშაო დღისა);</w:t>
      </w:r>
    </w:p>
    <w:p w:rsidR="007B0C46" w:rsidRDefault="00640CF2" w:rsidP="002E239B">
      <w:pPr>
        <w:ind w:left="0" w:firstLine="709"/>
        <w:rPr>
          <w:b/>
          <w:lang w:val="ka-GE"/>
        </w:rPr>
      </w:pPr>
      <w:r>
        <w:rPr>
          <w:lang w:val="ka-GE"/>
        </w:rPr>
        <w:t>ს</w:t>
      </w:r>
      <w:r w:rsidR="00676C55" w:rsidRPr="0036164F">
        <w:rPr>
          <w:lang w:val="ka-GE"/>
        </w:rPr>
        <w:t xml:space="preserve">) უმაღლეს საბჭოში შესული განცხადებების (მათ შორის, საქართველოს ზოგადი ადმინისტრაციული კოდექსის 37-ე და მე-40 მუხლების შესაბამისად შემოსული განცხადებების) და მათზე გაცემული პასუხების შესახებ ზოგადი სტატისტიკა (ქვეყნდება კვარტალურად, </w:t>
      </w:r>
      <w:r w:rsidR="007B5D8A">
        <w:rPr>
          <w:lang w:val="ka-GE"/>
        </w:rPr>
        <w:t>კვარტ</w:t>
      </w:r>
      <w:r w:rsidR="00676C55" w:rsidRPr="0036164F">
        <w:rPr>
          <w:lang w:val="ka-GE"/>
        </w:rPr>
        <w:t>ლის დასრულებიდან არაუგვიანეს 10 სამუშაო დღისა, აგრეთვე წლიურად, წლის დასრულებიდან არაუგვიანეს 10 სამუშაო დღისა);</w:t>
      </w:r>
      <w:r w:rsidR="00646C4F">
        <w:rPr>
          <w:lang w:val="ka-GE"/>
        </w:rPr>
        <w:t xml:space="preserve"> </w:t>
      </w:r>
    </w:p>
    <w:p w:rsidR="0038543D" w:rsidRPr="0036164F" w:rsidRDefault="00AE608B" w:rsidP="002E239B">
      <w:pPr>
        <w:ind w:left="0" w:firstLine="709"/>
        <w:rPr>
          <w:lang w:val="ka-GE"/>
        </w:rPr>
      </w:pPr>
      <w:r w:rsidRPr="008B3773">
        <w:rPr>
          <w:lang w:val="ka-GE"/>
        </w:rPr>
        <w:t xml:space="preserve">ტ) </w:t>
      </w:r>
      <w:r w:rsidR="00646C4F" w:rsidRPr="008B3773">
        <w:rPr>
          <w:lang w:val="ka-GE"/>
        </w:rPr>
        <w:t xml:space="preserve">ინფორმაცია </w:t>
      </w:r>
      <w:r w:rsidR="0038543D" w:rsidRPr="008B3773">
        <w:rPr>
          <w:lang w:val="ka-GE"/>
        </w:rPr>
        <w:t xml:space="preserve">დოკუმენტბრუნვისა და მოქალაქეთა მიღების შესახებ - (ქვეყნდება/განახლდება კვარტალურად, </w:t>
      </w:r>
      <w:r w:rsidR="007B5D8A">
        <w:rPr>
          <w:lang w:val="ka-GE"/>
        </w:rPr>
        <w:t>კვარტ</w:t>
      </w:r>
      <w:r w:rsidR="0038543D" w:rsidRPr="008B3773">
        <w:rPr>
          <w:lang w:val="ka-GE"/>
        </w:rPr>
        <w:t xml:space="preserve">ლის დასრულებიდან არაუგვიანეს 10 სამუშაო დღისა, აგრეთვე წლიურად, წლის დასრულებიდან არაუგვიანეს 10 სამუშაო დღისა); </w:t>
      </w:r>
    </w:p>
    <w:p w:rsidR="00D0305B" w:rsidRDefault="00AE608B" w:rsidP="002E239B">
      <w:pPr>
        <w:ind w:left="0" w:firstLine="709"/>
        <w:rPr>
          <w:lang w:val="ka-GE"/>
        </w:rPr>
      </w:pPr>
      <w:r>
        <w:rPr>
          <w:lang w:val="ka-GE"/>
        </w:rPr>
        <w:t>უ</w:t>
      </w:r>
      <w:r w:rsidR="00676C55" w:rsidRPr="0036164F">
        <w:rPr>
          <w:lang w:val="ka-GE"/>
        </w:rPr>
        <w:t>) ინფორმაცია უმაღლესი საბჭოს ბალანსზე რიცხული უძრავი ქონების შესახებ (ქვეყნდება წლიურად, წლის დასრულებიდან არაუგვიანეს 10 სამუშაო დღისა და განახლდება ცვლილებიდან არაუგვიანეს 10 სამუშაო დღისა);</w:t>
      </w:r>
    </w:p>
    <w:p w:rsidR="007B0C46" w:rsidRPr="0036164F" w:rsidRDefault="00AE608B" w:rsidP="002E239B">
      <w:pPr>
        <w:ind w:left="0" w:firstLine="709"/>
        <w:rPr>
          <w:lang w:val="ka-GE"/>
        </w:rPr>
      </w:pPr>
      <w:r>
        <w:rPr>
          <w:lang w:val="ka-GE"/>
        </w:rPr>
        <w:t>ფ</w:t>
      </w:r>
      <w:r w:rsidR="00676C55" w:rsidRPr="0036164F">
        <w:rPr>
          <w:lang w:val="ka-GE"/>
        </w:rPr>
        <w:t xml:space="preserve">) ინფორმაცია უმაღლესი საბჭოს ბალანსზე რიცხული ქონების გასხვისებისა და სარგებლობაში გადაცემის შესახებ </w:t>
      </w:r>
      <w:r w:rsidR="002C47C9">
        <w:rPr>
          <w:lang w:val="ka-GE"/>
        </w:rPr>
        <w:t xml:space="preserve">- </w:t>
      </w:r>
      <w:r w:rsidR="002C47C9" w:rsidRPr="00E145E8">
        <w:rPr>
          <w:lang w:val="ka-GE"/>
        </w:rPr>
        <w:t xml:space="preserve">მიმღების, გადაცემული ქონების ჩამონათვალის და საბალანსო ღირებულების მითითებით </w:t>
      </w:r>
      <w:r w:rsidR="00676C55" w:rsidRPr="0036164F">
        <w:rPr>
          <w:lang w:val="ka-GE"/>
        </w:rPr>
        <w:t>(ქვეყნდება</w:t>
      </w:r>
      <w:r w:rsidR="00646C4F">
        <w:rPr>
          <w:lang w:val="ka-GE"/>
        </w:rPr>
        <w:t xml:space="preserve"> </w:t>
      </w:r>
      <w:r w:rsidR="00676C55" w:rsidRPr="0036164F">
        <w:rPr>
          <w:lang w:val="ka-GE"/>
        </w:rPr>
        <w:t xml:space="preserve">კვარტალურად, </w:t>
      </w:r>
      <w:r w:rsidR="007B5D8A">
        <w:rPr>
          <w:lang w:val="ka-GE"/>
        </w:rPr>
        <w:t>კვარტ</w:t>
      </w:r>
      <w:r w:rsidR="00676C55" w:rsidRPr="0036164F">
        <w:rPr>
          <w:lang w:val="ka-GE"/>
        </w:rPr>
        <w:t>ლის დასრულებიდან არაუგვიანეს 10 სამუშაო დღისა, აგრეთვე წლიურად, წლის დასრულებიდან არაუგვიანეს 10 სამუშაო დღისა);</w:t>
      </w:r>
    </w:p>
    <w:p w:rsidR="00646C4F" w:rsidRPr="00AA6FFC" w:rsidRDefault="00AE608B" w:rsidP="002E239B">
      <w:pPr>
        <w:ind w:left="0" w:firstLine="709"/>
        <w:rPr>
          <w:lang w:val="ka-GE"/>
        </w:rPr>
      </w:pPr>
      <w:r>
        <w:rPr>
          <w:lang w:val="ka-GE"/>
        </w:rPr>
        <w:t>ქ</w:t>
      </w:r>
      <w:r w:rsidR="00676C55" w:rsidRPr="0036164F">
        <w:rPr>
          <w:lang w:val="ka-GE"/>
        </w:rPr>
        <w:t>)</w:t>
      </w:r>
      <w:r>
        <w:rPr>
          <w:lang w:val="ka-GE"/>
        </w:rPr>
        <w:t xml:space="preserve"> </w:t>
      </w:r>
      <w:r w:rsidR="00676C55" w:rsidRPr="0036164F">
        <w:rPr>
          <w:lang w:val="ka-GE"/>
        </w:rPr>
        <w:t>უმაღლესი საბჭოს ბალანსზე რიცხული ავტოსატრანსპორტო საშუალებების შესახებ</w:t>
      </w:r>
      <w:r w:rsidR="00AA6FFC">
        <w:rPr>
          <w:lang w:val="ka-GE"/>
        </w:rPr>
        <w:t xml:space="preserve"> შემდეგი ინფორმაცია:</w:t>
      </w:r>
    </w:p>
    <w:p w:rsidR="005A65CB" w:rsidRPr="0036164F" w:rsidRDefault="00646C4F" w:rsidP="002E239B">
      <w:pPr>
        <w:ind w:left="0" w:firstLine="709"/>
        <w:rPr>
          <w:lang w:val="ka-GE"/>
        </w:rPr>
      </w:pPr>
      <w:r>
        <w:rPr>
          <w:lang w:val="ka-GE"/>
        </w:rPr>
        <w:t xml:space="preserve">ქ.ა) ავტოსატრანსპორტო საშუალების </w:t>
      </w:r>
      <w:r w:rsidR="00676C55" w:rsidRPr="0036164F">
        <w:rPr>
          <w:lang w:val="ka-GE"/>
        </w:rPr>
        <w:t>მოდელი</w:t>
      </w:r>
      <w:r w:rsidR="00E145E8">
        <w:rPr>
          <w:lang w:val="ka-GE"/>
        </w:rPr>
        <w:t>,</w:t>
      </w:r>
      <w:r>
        <w:rPr>
          <w:lang w:val="ka-GE"/>
        </w:rPr>
        <w:t xml:space="preserve"> </w:t>
      </w:r>
      <w:r w:rsidR="005A65CB" w:rsidRPr="00E145E8">
        <w:rPr>
          <w:rFonts w:cstheme="minorHAnsi"/>
          <w:lang w:val="ka-GE"/>
        </w:rPr>
        <w:t xml:space="preserve">გამოშვების წელი, შესყიდვის </w:t>
      </w:r>
      <w:r w:rsidR="005A1C58" w:rsidRPr="00E145E8">
        <w:rPr>
          <w:rFonts w:cstheme="minorHAnsi"/>
          <w:lang w:val="ka-GE"/>
        </w:rPr>
        <w:t xml:space="preserve">ან სარგებლობაში გადმოცემის </w:t>
      </w:r>
      <w:r w:rsidR="005A65CB" w:rsidRPr="00E145E8">
        <w:rPr>
          <w:rFonts w:cstheme="minorHAnsi"/>
          <w:lang w:val="ka-GE"/>
        </w:rPr>
        <w:t xml:space="preserve">თარიღი, ფასი და ნარჩენი </w:t>
      </w:r>
      <w:r w:rsidR="00E145E8" w:rsidRPr="00E145E8">
        <w:rPr>
          <w:rFonts w:cstheme="minorHAnsi"/>
          <w:lang w:val="ka-GE"/>
        </w:rPr>
        <w:t xml:space="preserve">საბალანსო </w:t>
      </w:r>
      <w:r w:rsidR="005A65CB" w:rsidRPr="00E145E8">
        <w:rPr>
          <w:rFonts w:cstheme="minorHAnsi"/>
          <w:lang w:val="ka-GE"/>
        </w:rPr>
        <w:t>ღირებულებ</w:t>
      </w:r>
      <w:r w:rsidR="00E145E8" w:rsidRPr="00E145E8">
        <w:rPr>
          <w:rFonts w:cstheme="minorHAnsi"/>
          <w:lang w:val="ka-GE"/>
        </w:rPr>
        <w:t xml:space="preserve">ა </w:t>
      </w:r>
      <w:r w:rsidR="00D41257" w:rsidRPr="00E145E8">
        <w:rPr>
          <w:rFonts w:cstheme="minorHAnsi"/>
          <w:lang w:val="ka-GE"/>
        </w:rPr>
        <w:t>(</w:t>
      </w:r>
      <w:r w:rsidR="00E145E8" w:rsidRPr="00E145E8">
        <w:rPr>
          <w:rFonts w:cstheme="minorHAnsi"/>
          <w:lang w:val="ka-GE"/>
        </w:rPr>
        <w:t xml:space="preserve">ქვეყნდება </w:t>
      </w:r>
      <w:r w:rsidR="00D41257" w:rsidRPr="00E145E8">
        <w:rPr>
          <w:rFonts w:cstheme="minorHAnsi"/>
          <w:lang w:val="ka-GE"/>
        </w:rPr>
        <w:t>წლის დასრულებიდან არაუგვიანეს 10 სამუშაო დღისა</w:t>
      </w:r>
      <w:r w:rsidR="00E145E8" w:rsidRPr="00E145E8">
        <w:rPr>
          <w:rFonts w:cstheme="minorHAnsi"/>
          <w:lang w:val="ka-GE"/>
        </w:rPr>
        <w:t>, განახლდება ცვლილებიდან არაუგვიანეს 10 სამუშაო დღისა)</w:t>
      </w:r>
    </w:p>
    <w:p w:rsidR="007B0C46" w:rsidRPr="0036164F" w:rsidRDefault="00426CBE" w:rsidP="002E239B">
      <w:pPr>
        <w:ind w:left="0" w:firstLine="709"/>
        <w:rPr>
          <w:lang w:val="ka-GE"/>
        </w:rPr>
      </w:pPr>
      <w:r>
        <w:rPr>
          <w:lang w:val="ka-GE"/>
        </w:rPr>
        <w:t>ქ.ბ.</w:t>
      </w:r>
      <w:r w:rsidR="00676C55" w:rsidRPr="0036164F">
        <w:rPr>
          <w:lang w:val="ka-GE"/>
        </w:rPr>
        <w:t xml:space="preserve">) ავტოსატრანსპორტო საშუალებების მიერ საწვავის მომსახურებისათვის გაწეული ხარჯების შესახებ (ჯამურად) (ქვეყნდება კვარტალურად, </w:t>
      </w:r>
      <w:r w:rsidR="007B5D8A">
        <w:rPr>
          <w:lang w:val="ka-GE"/>
        </w:rPr>
        <w:t>კვარტ</w:t>
      </w:r>
      <w:r w:rsidR="00676C55" w:rsidRPr="0036164F">
        <w:rPr>
          <w:lang w:val="ka-GE"/>
        </w:rPr>
        <w:t>ლის დასრულებიდან არაუგვიანეს 10 სამუშაო დღისა, აგრეთვე წლიურად, წლის დასრულებიდან არაუგვიანეს 10 სამუშაო დღისა);</w:t>
      </w:r>
    </w:p>
    <w:p w:rsidR="00945C84" w:rsidRPr="0036164F" w:rsidRDefault="00945C84" w:rsidP="002E239B">
      <w:pPr>
        <w:ind w:left="0" w:firstLine="709"/>
        <w:rPr>
          <w:lang w:val="ka-GE"/>
        </w:rPr>
      </w:pPr>
      <w:r>
        <w:rPr>
          <w:lang w:val="ka-GE"/>
        </w:rPr>
        <w:t>ქ.გ.</w:t>
      </w:r>
      <w:r w:rsidRPr="0036164F">
        <w:rPr>
          <w:lang w:val="ka-GE"/>
        </w:rPr>
        <w:t>)</w:t>
      </w:r>
      <w:r>
        <w:rPr>
          <w:lang w:val="ka-GE"/>
        </w:rPr>
        <w:t xml:space="preserve"> </w:t>
      </w:r>
      <w:r w:rsidRPr="0036164F">
        <w:rPr>
          <w:lang w:val="ka-GE"/>
        </w:rPr>
        <w:t xml:space="preserve">ავტოსატრანსპორტო საშუალებების ტექნიკური მომსახურებისათვის გაწეული ხარჯების შესახებ (ჯამურად) (ქვეყნდება კვარტალურად, </w:t>
      </w:r>
      <w:r w:rsidR="007B5D8A">
        <w:rPr>
          <w:lang w:val="ka-GE"/>
        </w:rPr>
        <w:t>კვარტ</w:t>
      </w:r>
      <w:r w:rsidRPr="0036164F">
        <w:rPr>
          <w:lang w:val="ka-GE"/>
        </w:rPr>
        <w:t xml:space="preserve">ლის დასრულებიდან </w:t>
      </w:r>
      <w:r w:rsidRPr="0036164F">
        <w:rPr>
          <w:lang w:val="ka-GE"/>
        </w:rPr>
        <w:lastRenderedPageBreak/>
        <w:t xml:space="preserve">არაუგვიანეს 10 სამუშაო დღისა, აგრეთვე წლიურად, წლის დასრულებიდან არაუგვიანეს 10 სამუშაო დღისა); </w:t>
      </w:r>
    </w:p>
    <w:p w:rsidR="007B0C46" w:rsidRPr="0036164F" w:rsidRDefault="00945C84" w:rsidP="002E239B">
      <w:pPr>
        <w:ind w:left="0" w:firstLine="709"/>
        <w:rPr>
          <w:lang w:val="ka-GE"/>
        </w:rPr>
      </w:pPr>
      <w:r>
        <w:rPr>
          <w:lang w:val="ka-GE"/>
        </w:rPr>
        <w:t>ღ</w:t>
      </w:r>
      <w:r w:rsidR="00676C55" w:rsidRPr="0036164F">
        <w:rPr>
          <w:lang w:val="ka-GE"/>
        </w:rPr>
        <w:t xml:space="preserve">) ინფორმაცია განხორციელებული სატელეფონო საუბრებისათვის (საერთაშორისო და ადგილობრივი ზარები) გაწეული ხარჯების შესახებ (ჯამურად) (ქვეყნდება კვარტალურად, </w:t>
      </w:r>
      <w:r w:rsidR="007B5D8A">
        <w:rPr>
          <w:lang w:val="ka-GE"/>
        </w:rPr>
        <w:t>კვარტ</w:t>
      </w:r>
      <w:r w:rsidR="00676C55" w:rsidRPr="0036164F">
        <w:rPr>
          <w:lang w:val="ka-GE"/>
        </w:rPr>
        <w:t>ლის დასრულებიდან არაუგვიანეს 10 სამუშაო დღისა, აგრეთვე</w:t>
      </w:r>
      <w:r w:rsidR="002E239B">
        <w:rPr>
          <w:lang w:val="ka-GE"/>
        </w:rPr>
        <w:t xml:space="preserve"> </w:t>
      </w:r>
      <w:r w:rsidR="00676C55" w:rsidRPr="0036164F">
        <w:rPr>
          <w:lang w:val="ka-GE"/>
        </w:rPr>
        <w:t xml:space="preserve">წლიურად, წლის დასრულებიდან არაუგვიანეს 10 სამუშაო დღისა); </w:t>
      </w:r>
    </w:p>
    <w:p w:rsidR="007B0C46" w:rsidRPr="0036164F" w:rsidRDefault="00B07E02" w:rsidP="002E239B">
      <w:pPr>
        <w:ind w:left="-15" w:firstLine="709"/>
        <w:rPr>
          <w:lang w:val="ka-GE"/>
        </w:rPr>
      </w:pPr>
      <w:r>
        <w:rPr>
          <w:lang w:val="ka-GE"/>
        </w:rPr>
        <w:t>ყ</w:t>
      </w:r>
      <w:r w:rsidR="00676C55" w:rsidRPr="0036164F">
        <w:rPr>
          <w:lang w:val="ka-GE"/>
        </w:rPr>
        <w:t>) სახელმწიფო შესყიდვების წლიური გეგმა (ქვეყნდება საბიუჯეტო წლის არაუგვიანეს 31 იანვრისა, განახლების შემთხვევაში</w:t>
      </w:r>
      <w:r w:rsidR="00AF36ED">
        <w:rPr>
          <w:lang w:val="ka-GE"/>
        </w:rPr>
        <w:t xml:space="preserve"> -</w:t>
      </w:r>
      <w:r w:rsidR="00676C55" w:rsidRPr="0036164F">
        <w:rPr>
          <w:lang w:val="ka-GE"/>
        </w:rPr>
        <w:t xml:space="preserve"> განახლებიდან არაუგვიანეს</w:t>
      </w:r>
      <w:r w:rsidR="0036164F">
        <w:rPr>
          <w:lang w:val="ka-GE"/>
        </w:rPr>
        <w:t xml:space="preserve"> 10</w:t>
      </w:r>
      <w:r w:rsidR="00676C55" w:rsidRPr="0036164F">
        <w:rPr>
          <w:lang w:val="ka-GE"/>
        </w:rPr>
        <w:t xml:space="preserve"> სამუშაო დღისა);</w:t>
      </w:r>
    </w:p>
    <w:p w:rsidR="007B0C46" w:rsidRPr="0036164F" w:rsidRDefault="00B07E02" w:rsidP="002E239B">
      <w:pPr>
        <w:ind w:left="-15" w:firstLine="709"/>
        <w:rPr>
          <w:lang w:val="ka-GE"/>
        </w:rPr>
      </w:pPr>
      <w:r>
        <w:rPr>
          <w:lang w:val="ka-GE"/>
        </w:rPr>
        <w:t>შ</w:t>
      </w:r>
      <w:r w:rsidR="00676C55" w:rsidRPr="0036164F">
        <w:rPr>
          <w:lang w:val="ka-GE"/>
        </w:rPr>
        <w:t xml:space="preserve">) ინფორმაცია უმაღლესი საბჭოს მიერ სახელმწიფო შესყიდვების წლიური გეგმის ფარგლებში განხორციელებული სახელმწიფო შესყიდვების შესახებ, მიმწოდებლის, შესყიდვის ობიექტისა და შესყიდვის საშუალების, ხელშეკრულების ღირებულებისა და გადარიცხული თანხების ოდენობების მითითებით (ქვეყნდება კვარტალურად, </w:t>
      </w:r>
      <w:r w:rsidR="007B5D8A">
        <w:rPr>
          <w:lang w:val="ka-GE"/>
        </w:rPr>
        <w:t>კვარტ</w:t>
      </w:r>
      <w:r w:rsidR="00676C55" w:rsidRPr="0036164F">
        <w:rPr>
          <w:lang w:val="ka-GE"/>
        </w:rPr>
        <w:t xml:space="preserve">ლის დასრულებიდან არაუგვიანეს 10 სამუშაო </w:t>
      </w:r>
      <w:r w:rsidR="007C7CB9">
        <w:rPr>
          <w:lang w:val="ka-GE"/>
        </w:rPr>
        <w:t>დღ</w:t>
      </w:r>
      <w:r w:rsidR="00676C55" w:rsidRPr="0036164F">
        <w:rPr>
          <w:lang w:val="ka-GE"/>
        </w:rPr>
        <w:t>ისა, აგრეთვე წლიურად, წლის დასრულებიდან არაუგვიანეს 10 სამუშაო დღისა);</w:t>
      </w:r>
    </w:p>
    <w:p w:rsidR="00266FD7" w:rsidRPr="0036164F" w:rsidRDefault="00B07E02" w:rsidP="002E239B">
      <w:pPr>
        <w:ind w:left="-15" w:firstLine="709"/>
        <w:rPr>
          <w:lang w:val="ka-GE"/>
        </w:rPr>
      </w:pPr>
      <w:r>
        <w:rPr>
          <w:lang w:val="ka-GE"/>
        </w:rPr>
        <w:t>ჩ</w:t>
      </w:r>
      <w:r w:rsidR="00676C55" w:rsidRPr="0036164F">
        <w:rPr>
          <w:lang w:val="ka-GE"/>
        </w:rPr>
        <w:t xml:space="preserve">) ინფორმაცია უმაღლესი საბჭოს წევრებისა და აპარატის თანამშრომლებისათვის მიცემული თანამდებობრივი სარგოების, </w:t>
      </w:r>
      <w:r w:rsidR="00AC356A" w:rsidRPr="00AA6FFC">
        <w:rPr>
          <w:lang w:val="ka-GE"/>
        </w:rPr>
        <w:t xml:space="preserve">საკლასო </w:t>
      </w:r>
      <w:r w:rsidR="00676C55" w:rsidRPr="0036164F">
        <w:rPr>
          <w:lang w:val="ka-GE"/>
        </w:rPr>
        <w:t xml:space="preserve">დანამატებისა და </w:t>
      </w:r>
      <w:r w:rsidR="00AA6FFC">
        <w:rPr>
          <w:lang w:val="ka-GE"/>
        </w:rPr>
        <w:t>ფულადი ჯილდოების</w:t>
      </w:r>
      <w:r w:rsidR="00676C55" w:rsidRPr="0036164F">
        <w:rPr>
          <w:lang w:val="ka-GE"/>
        </w:rPr>
        <w:t xml:space="preserve"> შესახებ (ჯამურად) (ქვეყნდება კვარტალურად, </w:t>
      </w:r>
      <w:r w:rsidR="007B5D8A">
        <w:rPr>
          <w:lang w:val="ka-GE"/>
        </w:rPr>
        <w:t>კვარტ</w:t>
      </w:r>
      <w:r w:rsidR="00676C55" w:rsidRPr="0036164F">
        <w:rPr>
          <w:lang w:val="ka-GE"/>
        </w:rPr>
        <w:t>ლის დასრულებიდან არაუგვიანეს 10 სამუშაო დღისა, აგრეთვე წლიურად, წლის დასრულებიდან არაუგვიანეს</w:t>
      </w:r>
      <w:r w:rsidR="00AC356A">
        <w:rPr>
          <w:lang w:val="ka-GE"/>
        </w:rPr>
        <w:t xml:space="preserve"> </w:t>
      </w:r>
      <w:r w:rsidR="00676C55" w:rsidRPr="0036164F">
        <w:rPr>
          <w:lang w:val="ka-GE"/>
        </w:rPr>
        <w:t>10 სამუშაო დღისა);</w:t>
      </w:r>
    </w:p>
    <w:p w:rsidR="00266FD7" w:rsidRPr="0036164F" w:rsidRDefault="00E145E8" w:rsidP="00E145E8">
      <w:pPr>
        <w:ind w:left="-15" w:firstLine="709"/>
        <w:rPr>
          <w:lang w:val="ka-GE"/>
        </w:rPr>
      </w:pPr>
      <w:r>
        <w:rPr>
          <w:szCs w:val="24"/>
          <w:lang w:val="ka-GE"/>
        </w:rPr>
        <w:t>ც</w:t>
      </w:r>
      <w:r w:rsidRPr="00D970A2">
        <w:rPr>
          <w:szCs w:val="24"/>
          <w:lang w:val="ka-GE"/>
        </w:rPr>
        <w:t xml:space="preserve">) ინფორმაცია </w:t>
      </w:r>
      <w:r>
        <w:rPr>
          <w:szCs w:val="24"/>
          <w:lang w:val="ka-GE"/>
        </w:rPr>
        <w:t xml:space="preserve">უმაღლესი საბჭოს </w:t>
      </w:r>
      <w:r w:rsidRPr="00D970A2">
        <w:rPr>
          <w:szCs w:val="24"/>
          <w:lang w:val="ka-GE"/>
        </w:rPr>
        <w:t xml:space="preserve">წევრთა და აპარატის თანამშრომელთა ოფიციალური და სამუშაო ვიზიტებისათვის გაწეული სამივლინებო ხარჯების შესახებ (ჯამურად) (ცალ-ცალკე − ქვეყნის შიგნით და ქვეყნის გარეთ განხორციელებული მივლინებებისათვის), მათ შორის, </w:t>
      </w:r>
      <w:r>
        <w:rPr>
          <w:szCs w:val="24"/>
          <w:lang w:val="ka-GE"/>
        </w:rPr>
        <w:t xml:space="preserve">უმაღლესი საბჭოს </w:t>
      </w:r>
      <w:r w:rsidRPr="00D970A2">
        <w:rPr>
          <w:szCs w:val="24"/>
          <w:lang w:val="ka-GE"/>
        </w:rPr>
        <w:t>წევრის, აპარატის თანამდებობის პირის სახელისა და გვარის, მივლინების თარიღის (პერიოდის), მივლინების ქვეყნის და ბიუჯეტიდან გაწეული ჯამური სამივლინებო ხარჯის მითითებით (ქვეყნდება კვარტალურად, კვარტლის დასრულებიდან არაუგვიანეს 10 სამუშაო დღისა, აგრეთვე წლიურად, წლის დასრულებიდან არაუგვიანეს 10 სამუშაო დღისა);</w:t>
      </w:r>
    </w:p>
    <w:p w:rsidR="00E145E8" w:rsidRPr="0036164F" w:rsidRDefault="000D0220" w:rsidP="002E239B">
      <w:pPr>
        <w:ind w:left="-15" w:firstLine="709"/>
        <w:rPr>
          <w:lang w:val="ka-GE"/>
        </w:rPr>
      </w:pPr>
      <w:r>
        <w:rPr>
          <w:lang w:val="ka-GE"/>
        </w:rPr>
        <w:t>ძ</w:t>
      </w:r>
      <w:r w:rsidR="00676C55" w:rsidRPr="0036164F">
        <w:rPr>
          <w:lang w:val="ka-GE"/>
        </w:rPr>
        <w:t>)</w:t>
      </w:r>
      <w:r w:rsidR="00E145E8">
        <w:rPr>
          <w:lang w:val="ka-GE"/>
        </w:rPr>
        <w:t xml:space="preserve"> </w:t>
      </w:r>
      <w:r w:rsidR="00E145E8" w:rsidRPr="00D970A2">
        <w:rPr>
          <w:szCs w:val="24"/>
          <w:lang w:val="ka-GE"/>
        </w:rPr>
        <w:t xml:space="preserve">ინფორმაცია </w:t>
      </w:r>
      <w:r w:rsidR="00E145E8">
        <w:rPr>
          <w:szCs w:val="24"/>
          <w:lang w:val="ka-GE"/>
        </w:rPr>
        <w:t>უმაღლესი საბჭოს</w:t>
      </w:r>
      <w:r w:rsidR="00E145E8" w:rsidRPr="00D970A2">
        <w:rPr>
          <w:szCs w:val="24"/>
          <w:lang w:val="ka-GE"/>
        </w:rPr>
        <w:t xml:space="preserve"> დამტკიცებული ბიუჯეტის შესახებ, ბიუჯეტის მაჩვენებლების და საპროგნოზო პარამეტრების გრაფიკული გამოსახულებით (ქვეყნდება დამტკიცებიდან არაუგვიანეს </w:t>
      </w:r>
      <w:r w:rsidR="00D17CA5">
        <w:rPr>
          <w:szCs w:val="24"/>
          <w:lang w:val="ka-GE"/>
        </w:rPr>
        <w:t>1</w:t>
      </w:r>
      <w:r w:rsidR="00E145E8" w:rsidRPr="00D970A2">
        <w:rPr>
          <w:szCs w:val="24"/>
          <w:lang w:val="ka-GE"/>
        </w:rPr>
        <w:t xml:space="preserve">0 სამუშაო დღისა); ინფორმაცია </w:t>
      </w:r>
      <w:r w:rsidR="00E145E8">
        <w:rPr>
          <w:szCs w:val="24"/>
          <w:lang w:val="ka-GE"/>
        </w:rPr>
        <w:t>უმაღლესი საბჭოს</w:t>
      </w:r>
      <w:r w:rsidR="00E145E8" w:rsidRPr="00D970A2">
        <w:rPr>
          <w:szCs w:val="24"/>
          <w:lang w:val="ka-GE"/>
        </w:rPr>
        <w:t xml:space="preserve"> ბიუჯეტის შესრულების შესახებ, ბიუჯეტის დაზუსტებული გეგმით, ნაზარდი ჯამით, ბიუჯეტის შესრულების მაჩვენებლების და მისი კომპონენტების გრაფიკული გამოსახულებით (ქვეყნდება კვარტალურად, კვარტლის დასრულებიდან არაუგვიანეს</w:t>
      </w:r>
      <w:r w:rsidR="00AE1801">
        <w:rPr>
          <w:szCs w:val="24"/>
          <w:lang w:val="ka-GE"/>
        </w:rPr>
        <w:t xml:space="preserve"> 10</w:t>
      </w:r>
      <w:r w:rsidR="00E145E8" w:rsidRPr="00D970A2">
        <w:rPr>
          <w:szCs w:val="24"/>
          <w:lang w:val="ka-GE"/>
        </w:rPr>
        <w:t xml:space="preserve"> სამუშაო დღისა, აგრეთვე წლიურად, წლის დასრულებიდან არაუგვიანეს</w:t>
      </w:r>
      <w:r w:rsidR="00AE1801">
        <w:rPr>
          <w:szCs w:val="24"/>
          <w:lang w:val="ka-GE"/>
        </w:rPr>
        <w:t xml:space="preserve"> 10</w:t>
      </w:r>
      <w:r w:rsidR="00E145E8" w:rsidRPr="00D970A2">
        <w:rPr>
          <w:szCs w:val="24"/>
          <w:lang w:val="ka-GE"/>
        </w:rPr>
        <w:t xml:space="preserve"> სამუშაო დღისა);</w:t>
      </w:r>
      <w:r w:rsidR="00676C55" w:rsidRPr="0036164F">
        <w:rPr>
          <w:lang w:val="ka-GE"/>
        </w:rPr>
        <w:t xml:space="preserve"> </w:t>
      </w:r>
    </w:p>
    <w:p w:rsidR="00AA6FFC" w:rsidRPr="00351B9E" w:rsidRDefault="000D0220" w:rsidP="002E239B">
      <w:pPr>
        <w:ind w:left="-15" w:firstLine="709"/>
        <w:rPr>
          <w:rFonts w:cstheme="minorHAnsi"/>
          <w:lang w:val="ka-GE"/>
        </w:rPr>
      </w:pPr>
      <w:r w:rsidRPr="00351B9E">
        <w:rPr>
          <w:lang w:val="ka-GE"/>
        </w:rPr>
        <w:t>წ</w:t>
      </w:r>
      <w:r w:rsidR="00676C55" w:rsidRPr="0036164F">
        <w:rPr>
          <w:lang w:val="ka-GE"/>
        </w:rPr>
        <w:t>)</w:t>
      </w:r>
      <w:r w:rsidR="0052770F" w:rsidRPr="00351B9E">
        <w:rPr>
          <w:lang w:val="ka-GE"/>
        </w:rPr>
        <w:t xml:space="preserve"> </w:t>
      </w:r>
      <w:r w:rsidR="00351B9E">
        <w:rPr>
          <w:lang w:val="ka-GE"/>
        </w:rPr>
        <w:t xml:space="preserve">უმაღლესი საბჭოს </w:t>
      </w:r>
      <w:r w:rsidR="0052770F" w:rsidRPr="00351B9E">
        <w:rPr>
          <w:rFonts w:cstheme="minorHAnsi"/>
          <w:lang w:val="ka-GE"/>
        </w:rPr>
        <w:t>კომიტეტების სამოქმედო გეგმები</w:t>
      </w:r>
      <w:r w:rsidR="00AA6FFC" w:rsidRPr="00351B9E">
        <w:rPr>
          <w:rFonts w:cstheme="minorHAnsi"/>
          <w:lang w:val="ka-GE"/>
        </w:rPr>
        <w:t xml:space="preserve"> </w:t>
      </w:r>
      <w:r w:rsidR="008C26D4">
        <w:rPr>
          <w:lang w:val="ka-GE"/>
        </w:rPr>
        <w:t>(ქვეყნდება წარდგენიდან არაუგვიანეს 10 სამუშაო დღისა</w:t>
      </w:r>
      <w:r w:rsidR="00AA6FFC" w:rsidRPr="00351B9E">
        <w:rPr>
          <w:rFonts w:cstheme="minorHAnsi"/>
          <w:lang w:val="ka-GE"/>
        </w:rPr>
        <w:t>);</w:t>
      </w:r>
    </w:p>
    <w:p w:rsidR="00351B9E" w:rsidRDefault="00351B9E" w:rsidP="002E239B">
      <w:pPr>
        <w:ind w:left="-15" w:firstLine="709"/>
        <w:rPr>
          <w:lang w:val="ka-GE"/>
        </w:rPr>
      </w:pPr>
      <w:r>
        <w:rPr>
          <w:lang w:val="ka-GE"/>
        </w:rPr>
        <w:t>ჭ</w:t>
      </w:r>
      <w:r w:rsidR="00AA6FFC" w:rsidRPr="00351B9E">
        <w:rPr>
          <w:lang w:val="ka-GE"/>
        </w:rPr>
        <w:t xml:space="preserve">) </w:t>
      </w:r>
      <w:r>
        <w:rPr>
          <w:lang w:val="ka-GE"/>
        </w:rPr>
        <w:t>ანგარიშებთან დაკავშირებული შემდეგი ინფორმაცია:</w:t>
      </w:r>
    </w:p>
    <w:p w:rsidR="0052770F" w:rsidRPr="0036164F" w:rsidRDefault="00351B9E" w:rsidP="002E239B">
      <w:pPr>
        <w:ind w:left="-15" w:firstLine="709"/>
        <w:rPr>
          <w:lang w:val="ka-GE"/>
        </w:rPr>
      </w:pPr>
      <w:r>
        <w:rPr>
          <w:lang w:val="ka-GE"/>
        </w:rPr>
        <w:t xml:space="preserve">ჭ.ა) უმაღლესი საბჭოს </w:t>
      </w:r>
      <w:r w:rsidR="00AA6FFC" w:rsidRPr="00351B9E">
        <w:rPr>
          <w:lang w:val="ka-GE"/>
        </w:rPr>
        <w:t xml:space="preserve">კომიტეტების საქმიანობის წერილობითი ანგარიშები ყოველი წლის შედეგების მიხედვით </w:t>
      </w:r>
      <w:r w:rsidR="008C26D4">
        <w:rPr>
          <w:lang w:val="ka-GE"/>
        </w:rPr>
        <w:t>(ქვეყნდება წარდგენიდან არაუგვიანეს 10 სამუშაო დღისა)</w:t>
      </w:r>
      <w:r w:rsidRPr="0036164F">
        <w:rPr>
          <w:lang w:val="ka-GE"/>
        </w:rPr>
        <w:t>;</w:t>
      </w:r>
    </w:p>
    <w:p w:rsidR="00351B9E" w:rsidRPr="0036164F" w:rsidRDefault="00351B9E" w:rsidP="002E239B">
      <w:pPr>
        <w:ind w:left="-15" w:firstLine="709"/>
        <w:rPr>
          <w:lang w:val="ka-GE"/>
        </w:rPr>
      </w:pPr>
      <w:r>
        <w:rPr>
          <w:lang w:val="ka-GE"/>
        </w:rPr>
        <w:t xml:space="preserve">ჭ.ბ) უმაღლესი საბჭოს წევრების ანგარიშები ყოველი წლის შედეგების მიხედვით </w:t>
      </w:r>
      <w:r w:rsidR="008C26D4">
        <w:rPr>
          <w:lang w:val="ka-GE"/>
        </w:rPr>
        <w:t>(ქვეყნდება წარდგენიდან არაუგვიანეს 10 სამუშაო დღისა)</w:t>
      </w:r>
      <w:r w:rsidRPr="0036164F">
        <w:rPr>
          <w:lang w:val="ka-GE"/>
        </w:rPr>
        <w:t>;</w:t>
      </w:r>
    </w:p>
    <w:p w:rsidR="00351B9E" w:rsidRDefault="00351B9E" w:rsidP="002E239B">
      <w:pPr>
        <w:ind w:left="-15" w:firstLine="709"/>
        <w:rPr>
          <w:lang w:val="ka-GE"/>
        </w:rPr>
      </w:pPr>
      <w:r>
        <w:rPr>
          <w:lang w:val="ka-GE"/>
        </w:rPr>
        <w:t>ჭ.გ) უმაღლესი საბჭოს საქმიანობის ყოველწლიური ანგარიში</w:t>
      </w:r>
      <w:r w:rsidR="008C26D4">
        <w:rPr>
          <w:lang w:val="ka-GE"/>
        </w:rPr>
        <w:t xml:space="preserve"> (ქვეყნდება წარდგენიდან არაუგვიანეს 10 სამუშაო დღისა)</w:t>
      </w:r>
      <w:r>
        <w:rPr>
          <w:lang w:val="ka-GE"/>
        </w:rPr>
        <w:t>;</w:t>
      </w:r>
    </w:p>
    <w:p w:rsidR="007001EB" w:rsidRDefault="00351B9E" w:rsidP="000C5F06">
      <w:pPr>
        <w:pStyle w:val="a5"/>
        <w:ind w:left="0"/>
        <w:rPr>
          <w:lang w:val="ka-GE"/>
        </w:rPr>
      </w:pPr>
      <w:r>
        <w:rPr>
          <w:lang w:val="ka-GE"/>
        </w:rPr>
        <w:t>ჭ.დ) აჭარის ავტონომიური რესპუბლიკის რესპუბლიკური ბიუჯეტის კვარტალური ანგარიში</w:t>
      </w:r>
      <w:r w:rsidR="008C26D4">
        <w:rPr>
          <w:lang w:val="ka-GE"/>
        </w:rPr>
        <w:t xml:space="preserve"> (ქვეყნდება წარდგენიდან არაუგვიანეს 10 სამუშაო დღისა)</w:t>
      </w:r>
      <w:r w:rsidR="007001EB">
        <w:rPr>
          <w:lang w:val="ka-GE"/>
        </w:rPr>
        <w:t>;</w:t>
      </w:r>
    </w:p>
    <w:p w:rsidR="007001EB" w:rsidRDefault="007001EB" w:rsidP="000C5F06">
      <w:pPr>
        <w:pStyle w:val="a5"/>
        <w:ind w:left="0"/>
        <w:rPr>
          <w:lang w:val="ka-GE"/>
        </w:rPr>
      </w:pPr>
      <w:r>
        <w:rPr>
          <w:lang w:val="ka-GE"/>
        </w:rPr>
        <w:lastRenderedPageBreak/>
        <w:t xml:space="preserve">ჭ.ე) აჭარის ავტონომიური რესპუბლიკის რესპუბლიკური ბიუჯეტის წლიური ანგარიში </w:t>
      </w:r>
      <w:r w:rsidR="008C26D4">
        <w:rPr>
          <w:lang w:val="ka-GE"/>
        </w:rPr>
        <w:t>(ქვეყნდება წარდგენიდან არაუგვიანეს 10 სამუშაო დღისა);</w:t>
      </w:r>
    </w:p>
    <w:p w:rsidR="007001EB" w:rsidRDefault="007001EB" w:rsidP="000C5F06">
      <w:pPr>
        <w:pStyle w:val="a5"/>
        <w:ind w:left="0"/>
        <w:rPr>
          <w:lang w:val="ka-GE"/>
        </w:rPr>
      </w:pPr>
      <w:r>
        <w:rPr>
          <w:lang w:val="ka-GE"/>
        </w:rPr>
        <w:t xml:space="preserve">ჭ.ვ) აჭარის ავტონომიური რესპუბლიკის მთავრობის თავმჯდომარის ანგარიში მთავრობის საქმიანობის შესახებ </w:t>
      </w:r>
      <w:r w:rsidR="008C26D4">
        <w:rPr>
          <w:lang w:val="ka-GE"/>
        </w:rPr>
        <w:t>(ქვეყნდება წარდგენიდან არაუგვიანეს 10 სამუშაო დღისა)</w:t>
      </w:r>
      <w:r>
        <w:rPr>
          <w:lang w:val="ka-GE"/>
        </w:rPr>
        <w:t>;</w:t>
      </w:r>
    </w:p>
    <w:p w:rsidR="000C5F06" w:rsidRDefault="007001EB" w:rsidP="000C5F06">
      <w:pPr>
        <w:pStyle w:val="a5"/>
        <w:ind w:left="0"/>
        <w:rPr>
          <w:lang w:val="ka-GE"/>
        </w:rPr>
      </w:pPr>
      <w:r>
        <w:rPr>
          <w:lang w:val="ka-GE"/>
        </w:rPr>
        <w:t xml:space="preserve">ჭ.ზ) </w:t>
      </w:r>
      <w:r w:rsidR="00302192" w:rsidRPr="0036164F">
        <w:rPr>
          <w:lang w:val="ka-GE"/>
        </w:rPr>
        <w:t>საზოგადოებრივი მაუწყებლის აჭარის ტელევიზიისა და რადიოს მრჩეველთა საბჭოს</w:t>
      </w:r>
      <w:r w:rsidR="00302192" w:rsidRPr="007001EB">
        <w:rPr>
          <w:lang w:val="ka-GE"/>
        </w:rPr>
        <w:t xml:space="preserve"> ანგარიში</w:t>
      </w:r>
      <w:r>
        <w:rPr>
          <w:b/>
          <w:lang w:val="ka-GE"/>
        </w:rPr>
        <w:t xml:space="preserve"> </w:t>
      </w:r>
      <w:r w:rsidR="008C26D4">
        <w:rPr>
          <w:lang w:val="ka-GE"/>
        </w:rPr>
        <w:t>(ქვეყნდება წარდგენიდან არაუგვიანეს 10 სამუშაო დღისა)</w:t>
      </w:r>
      <w:r w:rsidR="000C5F06">
        <w:rPr>
          <w:lang w:val="ka-GE"/>
        </w:rPr>
        <w:t>;</w:t>
      </w:r>
    </w:p>
    <w:p w:rsidR="000C5F06" w:rsidRDefault="000C5F06" w:rsidP="000C5F06">
      <w:pPr>
        <w:pStyle w:val="a5"/>
        <w:ind w:left="0"/>
        <w:rPr>
          <w:lang w:val="ka-GE"/>
        </w:rPr>
      </w:pPr>
      <w:r w:rsidRPr="000C5F06">
        <w:rPr>
          <w:lang w:val="ka-GE"/>
        </w:rPr>
        <w:t>ჭ.</w:t>
      </w:r>
      <w:r w:rsidR="00147F15">
        <w:rPr>
          <w:lang w:val="ka-GE"/>
        </w:rPr>
        <w:t>თ</w:t>
      </w:r>
      <w:r w:rsidRPr="000C5F06">
        <w:rPr>
          <w:lang w:val="ka-GE"/>
        </w:rPr>
        <w:t xml:space="preserve">) </w:t>
      </w:r>
      <w:r>
        <w:rPr>
          <w:lang w:val="ka-GE"/>
        </w:rPr>
        <w:t xml:space="preserve">აჭარის ავტონომიური რესპუბლიკის </w:t>
      </w:r>
      <w:r w:rsidRPr="0036164F">
        <w:rPr>
          <w:lang w:val="ka-GE"/>
        </w:rPr>
        <w:t>მთავრობის წევრ</w:t>
      </w:r>
      <w:r w:rsidRPr="000C5F06">
        <w:rPr>
          <w:lang w:val="ka-GE"/>
        </w:rPr>
        <w:t>ი</w:t>
      </w:r>
      <w:r w:rsidRPr="0036164F">
        <w:rPr>
          <w:lang w:val="ka-GE"/>
        </w:rPr>
        <w:t>ს, უმაღლესი საბჭოს წინაშე ანგარიშვალდებულ</w:t>
      </w:r>
      <w:r>
        <w:rPr>
          <w:lang w:val="ka-GE"/>
        </w:rPr>
        <w:t xml:space="preserve">ი ორგანოს ხელმძღვანელის ან </w:t>
      </w:r>
      <w:r w:rsidRPr="0036164F">
        <w:rPr>
          <w:lang w:val="ka-GE"/>
        </w:rPr>
        <w:t>თანამდებობის პირ</w:t>
      </w:r>
      <w:r w:rsidRPr="000C5F06">
        <w:rPr>
          <w:lang w:val="ka-GE"/>
        </w:rPr>
        <w:t>ი</w:t>
      </w:r>
      <w:r w:rsidRPr="0036164F">
        <w:rPr>
          <w:lang w:val="ka-GE"/>
        </w:rPr>
        <w:t xml:space="preserve">ს, უმაღლესი საბჭოს </w:t>
      </w:r>
      <w:r>
        <w:rPr>
          <w:lang w:val="ka-GE"/>
        </w:rPr>
        <w:t xml:space="preserve">კომიტეტისათვის </w:t>
      </w:r>
      <w:r w:rsidR="00BB0062">
        <w:rPr>
          <w:lang w:val="ka-GE"/>
        </w:rPr>
        <w:t xml:space="preserve">უმაღლესი საბჭოს რეგლამენტის 41-ე მუხლის შესაბამისად </w:t>
      </w:r>
      <w:r>
        <w:rPr>
          <w:lang w:val="ka-GE"/>
        </w:rPr>
        <w:t xml:space="preserve">წარდგენილი ანგარიში (ქვეყნდება </w:t>
      </w:r>
      <w:r w:rsidR="00D17CA5">
        <w:rPr>
          <w:lang w:val="ka-GE"/>
        </w:rPr>
        <w:t>წარდგენიდან</w:t>
      </w:r>
      <w:r>
        <w:rPr>
          <w:lang w:val="ka-GE"/>
        </w:rPr>
        <w:t xml:space="preserve"> არაუგვიანეს </w:t>
      </w:r>
      <w:r w:rsidR="00147F15">
        <w:rPr>
          <w:lang w:val="ka-GE"/>
        </w:rPr>
        <w:t>10</w:t>
      </w:r>
      <w:r>
        <w:rPr>
          <w:lang w:val="ka-GE"/>
        </w:rPr>
        <w:t xml:space="preserve"> სამუშაო დღისა);</w:t>
      </w:r>
    </w:p>
    <w:p w:rsidR="007B1CEC" w:rsidRDefault="000C5F06" w:rsidP="007B1CEC">
      <w:pPr>
        <w:pStyle w:val="a5"/>
        <w:ind w:left="0"/>
        <w:rPr>
          <w:lang w:val="ka-GE"/>
        </w:rPr>
      </w:pPr>
      <w:r>
        <w:rPr>
          <w:lang w:val="ka-GE"/>
        </w:rPr>
        <w:t>ჭ.</w:t>
      </w:r>
      <w:r w:rsidR="00147F15">
        <w:rPr>
          <w:lang w:val="ka-GE"/>
        </w:rPr>
        <w:t>ი</w:t>
      </w:r>
      <w:r>
        <w:rPr>
          <w:lang w:val="ka-GE"/>
        </w:rPr>
        <w:t xml:space="preserve">) აჭარის ავტონომიური რესპუბლიკის </w:t>
      </w:r>
      <w:r w:rsidRPr="0036164F">
        <w:rPr>
          <w:lang w:val="ka-GE"/>
        </w:rPr>
        <w:t>მთავრობის წევრ</w:t>
      </w:r>
      <w:r w:rsidRPr="000C5F06">
        <w:rPr>
          <w:lang w:val="ka-GE"/>
        </w:rPr>
        <w:t>ი</w:t>
      </w:r>
      <w:r w:rsidRPr="0036164F">
        <w:rPr>
          <w:lang w:val="ka-GE"/>
        </w:rPr>
        <w:t>ს, უმაღლესი საბჭოს წინაშე ანგარიშვალდებულ</w:t>
      </w:r>
      <w:r>
        <w:rPr>
          <w:lang w:val="ka-GE"/>
        </w:rPr>
        <w:t xml:space="preserve">ი </w:t>
      </w:r>
      <w:r w:rsidRPr="0036164F">
        <w:rPr>
          <w:lang w:val="ka-GE"/>
        </w:rPr>
        <w:t>თანამდებობის პირ</w:t>
      </w:r>
      <w:r w:rsidRPr="000C5F06">
        <w:rPr>
          <w:lang w:val="ka-GE"/>
        </w:rPr>
        <w:t>ი</w:t>
      </w:r>
      <w:r w:rsidRPr="0036164F">
        <w:rPr>
          <w:lang w:val="ka-GE"/>
        </w:rPr>
        <w:t xml:space="preserve">ს, </w:t>
      </w:r>
      <w:r w:rsidR="00BB0062">
        <w:rPr>
          <w:lang w:val="ka-GE"/>
        </w:rPr>
        <w:t xml:space="preserve">უმაღლესი საბჭოს წინაშე ანგარიშვალდებული ორგანოს ხელმძღვანელის </w:t>
      </w:r>
      <w:r w:rsidRPr="0036164F">
        <w:rPr>
          <w:lang w:val="ka-GE"/>
        </w:rPr>
        <w:t xml:space="preserve">უმაღლესი საბჭოს </w:t>
      </w:r>
      <w:r w:rsidR="00BB0062">
        <w:rPr>
          <w:lang w:val="ka-GE"/>
        </w:rPr>
        <w:t xml:space="preserve">პლენარულ სხდომაზე უმაღლესი საბჭოს რეგლამენტის 129-ე მუხლის შესაბამისად წარდგენილი </w:t>
      </w:r>
      <w:r>
        <w:rPr>
          <w:lang w:val="ka-GE"/>
        </w:rPr>
        <w:t xml:space="preserve">ანგარიში </w:t>
      </w:r>
      <w:r w:rsidR="00147F15">
        <w:rPr>
          <w:lang w:val="ka-GE"/>
        </w:rPr>
        <w:t>(ქვეყნდება წარდგენიდან არაუგვიანეს 10 სამუშაო დღისა)</w:t>
      </w:r>
      <w:r>
        <w:rPr>
          <w:lang w:val="ka-GE"/>
        </w:rPr>
        <w:t>;</w:t>
      </w:r>
      <w:r w:rsidR="000C4E15">
        <w:rPr>
          <w:lang w:val="ka-GE"/>
        </w:rPr>
        <w:t xml:space="preserve"> </w:t>
      </w:r>
    </w:p>
    <w:p w:rsidR="007B1CEC" w:rsidRDefault="007B1CEC" w:rsidP="007B1CEC">
      <w:pPr>
        <w:pStyle w:val="a5"/>
        <w:ind w:left="0"/>
        <w:rPr>
          <w:noProof/>
          <w:szCs w:val="24"/>
          <w:lang w:val="ka-GE"/>
        </w:rPr>
      </w:pPr>
      <w:r w:rsidRPr="00DB04BE">
        <w:rPr>
          <w:noProof/>
          <w:szCs w:val="24"/>
          <w:lang w:val="ka-GE"/>
        </w:rPr>
        <w:t>ჭ.კ</w:t>
      </w:r>
      <w:r>
        <w:rPr>
          <w:noProof/>
          <w:lang w:val="ka-GE"/>
        </w:rPr>
        <w:t xml:space="preserve">) </w:t>
      </w:r>
      <w:r w:rsidRPr="00DB04BE">
        <w:rPr>
          <w:noProof/>
          <w:szCs w:val="24"/>
          <w:lang w:val="ka-GE"/>
        </w:rPr>
        <w:t>უმაღლესი საბჭოს მუდმივმოქმედი სათათბირო საბჭოების ანგარიშები</w:t>
      </w:r>
      <w:r>
        <w:rPr>
          <w:noProof/>
          <w:lang w:val="ka-GE"/>
        </w:rPr>
        <w:t xml:space="preserve"> </w:t>
      </w:r>
      <w:r w:rsidRPr="00D35204">
        <w:rPr>
          <w:lang w:val="ka-GE"/>
        </w:rPr>
        <w:t>(ქვეყნდება წარდგენიდან არაუგვიანეს 10 სამუშაო დღისა)</w:t>
      </w:r>
      <w:r w:rsidRPr="00D35204">
        <w:rPr>
          <w:noProof/>
          <w:szCs w:val="24"/>
          <w:lang w:val="ka-GE"/>
        </w:rPr>
        <w:t>;</w:t>
      </w:r>
    </w:p>
    <w:p w:rsidR="007B1CEC" w:rsidRDefault="007B1CEC" w:rsidP="007B1CEC">
      <w:pPr>
        <w:pStyle w:val="a5"/>
        <w:ind w:left="0"/>
        <w:rPr>
          <w:noProof/>
          <w:lang w:val="ka-GE"/>
        </w:rPr>
      </w:pPr>
      <w:r>
        <w:rPr>
          <w:noProof/>
          <w:lang w:val="ka-GE"/>
        </w:rPr>
        <w:t xml:space="preserve">ჭ.ლ) ლობისტის მიერ წარდგენილი ანგარიში </w:t>
      </w:r>
      <w:r w:rsidRPr="00D35204">
        <w:rPr>
          <w:lang w:val="ka-GE"/>
        </w:rPr>
        <w:t>(ქვეყნდება წარდგენიდან არაუგვიანეს 10 სამუშაო დღისა)</w:t>
      </w:r>
      <w:r>
        <w:rPr>
          <w:lang w:val="ka-GE"/>
        </w:rPr>
        <w:t>;</w:t>
      </w:r>
      <w:r>
        <w:rPr>
          <w:noProof/>
          <w:lang w:val="ka-GE"/>
        </w:rPr>
        <w:t xml:space="preserve">  </w:t>
      </w:r>
    </w:p>
    <w:p w:rsidR="000C5F06" w:rsidRPr="007B1CEC" w:rsidRDefault="00AE2BA7" w:rsidP="007B1CEC">
      <w:pPr>
        <w:pStyle w:val="a5"/>
        <w:ind w:left="0"/>
        <w:rPr>
          <w:lang w:val="ka-GE"/>
        </w:rPr>
      </w:pPr>
      <w:r>
        <w:rPr>
          <w:lang w:val="ka-GE"/>
        </w:rPr>
        <w:t>ხ</w:t>
      </w:r>
      <w:r w:rsidR="000C5F06">
        <w:rPr>
          <w:lang w:val="ka-GE"/>
        </w:rPr>
        <w:t xml:space="preserve">) სახელმწიფო აუდიტის სამსახურის მიერ უმაღლეს საბჭოში წარდგენილი </w:t>
      </w:r>
      <w:r w:rsidR="00BB0062">
        <w:rPr>
          <w:lang w:val="ka-GE"/>
        </w:rPr>
        <w:t>დასკვნები</w:t>
      </w:r>
      <w:r w:rsidR="003D426C">
        <w:rPr>
          <w:lang w:val="ka-GE"/>
        </w:rPr>
        <w:t xml:space="preserve"> (ქვეყნდება წარდგენიდან არაუგვიანეს 10 სამუშაო დღისა)</w:t>
      </w:r>
      <w:r w:rsidR="00BB0062">
        <w:rPr>
          <w:lang w:val="ka-GE"/>
        </w:rPr>
        <w:t>;</w:t>
      </w:r>
    </w:p>
    <w:p w:rsidR="00BB0062" w:rsidRDefault="00AE2BA7" w:rsidP="00BB0062">
      <w:pPr>
        <w:ind w:left="-15" w:firstLine="709"/>
        <w:rPr>
          <w:szCs w:val="24"/>
          <w:lang w:val="ka-GE"/>
        </w:rPr>
      </w:pPr>
      <w:r>
        <w:rPr>
          <w:lang w:val="ka-GE"/>
        </w:rPr>
        <w:t>ჯ)</w:t>
      </w:r>
      <w:r w:rsidR="00BB0062">
        <w:rPr>
          <w:lang w:val="ka-GE"/>
        </w:rPr>
        <w:t xml:space="preserve"> უმაღლესი საბჭოსათვის საკანონმდებლო </w:t>
      </w:r>
      <w:r w:rsidR="004F18AB">
        <w:rPr>
          <w:lang w:val="ka-GE"/>
        </w:rPr>
        <w:t>აქტის პროექტთან</w:t>
      </w:r>
      <w:r w:rsidR="00BB0062">
        <w:rPr>
          <w:lang w:val="ka-GE"/>
        </w:rPr>
        <w:t xml:space="preserve"> </w:t>
      </w:r>
      <w:r w:rsidR="00BB0062" w:rsidRPr="00D970A2">
        <w:rPr>
          <w:szCs w:val="24"/>
          <w:lang w:val="ka-GE"/>
        </w:rPr>
        <w:t xml:space="preserve">დაკავშირებით საჯარო დაწესებულებების მიერ წარდგენილი ან/და </w:t>
      </w:r>
      <w:r w:rsidR="00BB0062">
        <w:rPr>
          <w:szCs w:val="24"/>
          <w:lang w:val="ka-GE"/>
        </w:rPr>
        <w:t xml:space="preserve">უმაღლესი საბჭოს </w:t>
      </w:r>
      <w:r w:rsidR="00BB0062" w:rsidRPr="00D970A2">
        <w:rPr>
          <w:szCs w:val="24"/>
          <w:lang w:val="ka-GE"/>
        </w:rPr>
        <w:t xml:space="preserve">კომიტეტების ან/და აპარატის </w:t>
      </w:r>
      <w:r w:rsidR="00BB0062">
        <w:rPr>
          <w:szCs w:val="24"/>
          <w:lang w:val="ka-GE"/>
        </w:rPr>
        <w:t xml:space="preserve">შესაბამისი </w:t>
      </w:r>
      <w:r w:rsidR="00BB0062" w:rsidRPr="00D970A2">
        <w:rPr>
          <w:szCs w:val="24"/>
          <w:lang w:val="ka-GE"/>
        </w:rPr>
        <w:t xml:space="preserve">დეპარტამენტის მიერ მომზადებული დასკვნები და წინადადებები (ქვეყნდება წარდგენიდან არაუგვიანეს </w:t>
      </w:r>
      <w:r w:rsidR="000C4E15">
        <w:rPr>
          <w:szCs w:val="24"/>
          <w:lang w:val="ka-GE"/>
        </w:rPr>
        <w:t>10</w:t>
      </w:r>
      <w:r w:rsidR="00BB0062" w:rsidRPr="00D970A2">
        <w:rPr>
          <w:szCs w:val="24"/>
          <w:lang w:val="ka-GE"/>
        </w:rPr>
        <w:t xml:space="preserve"> სამუშაო დღისა, </w:t>
      </w:r>
      <w:r w:rsidR="00BB0062">
        <w:rPr>
          <w:szCs w:val="24"/>
          <w:lang w:val="ka-GE"/>
        </w:rPr>
        <w:t xml:space="preserve">საკანონმდებლო აქტის პროექტის </w:t>
      </w:r>
      <w:r w:rsidR="00BB0062" w:rsidRPr="00D970A2">
        <w:rPr>
          <w:szCs w:val="24"/>
          <w:lang w:val="ka-GE"/>
        </w:rPr>
        <w:t>თანდართულ დოკუმენტებთან ერთად);</w:t>
      </w:r>
    </w:p>
    <w:p w:rsidR="002E239B" w:rsidRPr="0036164F" w:rsidRDefault="002D15D6" w:rsidP="002E239B">
      <w:pPr>
        <w:ind w:left="-15" w:firstLine="709"/>
        <w:rPr>
          <w:lang w:val="ka-GE"/>
        </w:rPr>
      </w:pPr>
      <w:r>
        <w:rPr>
          <w:lang w:val="ka-GE"/>
        </w:rPr>
        <w:t>ჰ)</w:t>
      </w:r>
      <w:r w:rsidR="00676C55" w:rsidRPr="0036164F">
        <w:rPr>
          <w:lang w:val="ka-GE"/>
        </w:rPr>
        <w:t xml:space="preserve"> ინფორმაცია უმაღლესი საბჭოს მიერ კალენდარული წლის განმავლობაში მიღებული სამართლებრივი აქტების რაოდენობის შესახებ, აქტის სახეების მიხედვით</w:t>
      </w:r>
      <w:r w:rsidR="00BB0062">
        <w:rPr>
          <w:lang w:val="ka-GE"/>
        </w:rPr>
        <w:t xml:space="preserve"> (ქვეყნდება </w:t>
      </w:r>
      <w:r w:rsidR="00676C55" w:rsidRPr="0036164F">
        <w:rPr>
          <w:lang w:val="ka-GE"/>
        </w:rPr>
        <w:t>ყოველწლიურად, წლის დასრულებიდან არაუგვიანეს 10 სამუშაო დღისა);</w:t>
      </w:r>
    </w:p>
    <w:p w:rsidR="00BB0062" w:rsidRDefault="00BB0062" w:rsidP="00BB0062">
      <w:pPr>
        <w:spacing w:after="0" w:line="20" w:lineRule="atLeast"/>
        <w:ind w:left="0"/>
        <w:rPr>
          <w:szCs w:val="24"/>
          <w:lang w:val="ka-GE"/>
        </w:rPr>
      </w:pPr>
      <w:r w:rsidRPr="00D970A2">
        <w:rPr>
          <w:szCs w:val="24"/>
          <w:lang w:val="ka-GE"/>
        </w:rPr>
        <w:t>ჰ</w:t>
      </w:r>
      <w:r w:rsidR="00AE2BA7">
        <w:rPr>
          <w:szCs w:val="24"/>
          <w:vertAlign w:val="superscript"/>
          <w:lang w:val="ka-GE"/>
        </w:rPr>
        <w:t>1</w:t>
      </w:r>
      <w:r w:rsidRPr="00D970A2">
        <w:rPr>
          <w:szCs w:val="24"/>
          <w:lang w:val="ka-GE"/>
        </w:rPr>
        <w:t xml:space="preserve">) </w:t>
      </w:r>
      <w:r w:rsidR="00A36860">
        <w:rPr>
          <w:szCs w:val="24"/>
          <w:lang w:val="ka-GE"/>
        </w:rPr>
        <w:t xml:space="preserve">უმაღლესი საბჭოს წევრის </w:t>
      </w:r>
      <w:r w:rsidRPr="00D970A2">
        <w:rPr>
          <w:szCs w:val="24"/>
          <w:lang w:val="ka-GE"/>
        </w:rPr>
        <w:t>კითხვა, კითხვაზე</w:t>
      </w:r>
      <w:r w:rsidR="00A36860">
        <w:rPr>
          <w:szCs w:val="24"/>
          <w:lang w:val="ka-GE"/>
        </w:rPr>
        <w:t xml:space="preserve"> </w:t>
      </w:r>
      <w:r w:rsidRPr="00D970A2">
        <w:rPr>
          <w:szCs w:val="24"/>
          <w:lang w:val="ka-GE"/>
        </w:rPr>
        <w:t>პასუხი (ქვეყნდება კითხვის გაგზავნიდან, პასუხის შემოსვლიდან არაუგვიანეს</w:t>
      </w:r>
      <w:r w:rsidR="000C4E15">
        <w:rPr>
          <w:szCs w:val="24"/>
          <w:lang w:val="ka-GE"/>
        </w:rPr>
        <w:t xml:space="preserve"> 10</w:t>
      </w:r>
      <w:r w:rsidRPr="00D970A2">
        <w:rPr>
          <w:szCs w:val="24"/>
          <w:lang w:val="ka-GE"/>
        </w:rPr>
        <w:t xml:space="preserve"> სამუშაო დღისა); </w:t>
      </w:r>
    </w:p>
    <w:p w:rsidR="00C34A55" w:rsidRPr="001043E7" w:rsidRDefault="00A36860" w:rsidP="00ED78DA">
      <w:pPr>
        <w:ind w:left="-15" w:firstLine="709"/>
        <w:rPr>
          <w:szCs w:val="24"/>
          <w:lang w:val="ka-GE"/>
        </w:rPr>
      </w:pPr>
      <w:r w:rsidRPr="00D970A2">
        <w:rPr>
          <w:szCs w:val="24"/>
          <w:lang w:val="ka-GE"/>
        </w:rPr>
        <w:t>ჰ</w:t>
      </w:r>
      <w:r w:rsidR="009E0FE5">
        <w:rPr>
          <w:szCs w:val="24"/>
          <w:vertAlign w:val="superscript"/>
          <w:lang w:val="ka-GE"/>
        </w:rPr>
        <w:t>2</w:t>
      </w:r>
      <w:r w:rsidRPr="00D970A2">
        <w:rPr>
          <w:szCs w:val="24"/>
          <w:lang w:val="ka-GE"/>
        </w:rPr>
        <w:t xml:space="preserve">) ინფორმაცია </w:t>
      </w:r>
      <w:r>
        <w:rPr>
          <w:szCs w:val="24"/>
          <w:lang w:val="ka-GE"/>
        </w:rPr>
        <w:t>უმაღლესი საბჭოს</w:t>
      </w:r>
      <w:r w:rsidRPr="00D970A2">
        <w:rPr>
          <w:szCs w:val="24"/>
          <w:lang w:val="ka-GE"/>
        </w:rPr>
        <w:t xml:space="preserve"> წევრთა მიერ </w:t>
      </w:r>
      <w:r>
        <w:rPr>
          <w:szCs w:val="24"/>
          <w:lang w:val="ka-GE"/>
        </w:rPr>
        <w:t>უმაღლესი საბჭოს</w:t>
      </w:r>
      <w:r w:rsidR="00C34A55" w:rsidRPr="001043E7">
        <w:rPr>
          <w:szCs w:val="24"/>
          <w:lang w:val="ka-GE"/>
        </w:rPr>
        <w:t>:</w:t>
      </w:r>
    </w:p>
    <w:p w:rsidR="00A36860" w:rsidRDefault="00C34A55" w:rsidP="00ED78DA">
      <w:pPr>
        <w:ind w:left="-15" w:firstLine="709"/>
        <w:rPr>
          <w:szCs w:val="24"/>
          <w:lang w:val="ka-GE"/>
        </w:rPr>
      </w:pPr>
      <w:r>
        <w:rPr>
          <w:szCs w:val="24"/>
          <w:lang w:val="ka-GE"/>
        </w:rPr>
        <w:t>ჰ</w:t>
      </w:r>
      <w:r w:rsidR="009E0FE5">
        <w:rPr>
          <w:szCs w:val="24"/>
          <w:vertAlign w:val="superscript"/>
          <w:lang w:val="ka-GE"/>
        </w:rPr>
        <w:t>2</w:t>
      </w:r>
      <w:r>
        <w:rPr>
          <w:szCs w:val="24"/>
          <w:lang w:val="ka-GE"/>
        </w:rPr>
        <w:t>.ა)</w:t>
      </w:r>
      <w:r w:rsidR="00A36860">
        <w:rPr>
          <w:szCs w:val="24"/>
          <w:lang w:val="ka-GE"/>
        </w:rPr>
        <w:t xml:space="preserve"> </w:t>
      </w:r>
      <w:r w:rsidR="00A36860" w:rsidRPr="00D970A2">
        <w:rPr>
          <w:szCs w:val="24"/>
          <w:lang w:val="ka-GE"/>
        </w:rPr>
        <w:t xml:space="preserve">პლენარული სხდომების არასაპატიო მიზეზით გაცდენის შესახებ, </w:t>
      </w:r>
      <w:r w:rsidR="00A36860">
        <w:rPr>
          <w:szCs w:val="24"/>
          <w:lang w:val="ka-GE"/>
        </w:rPr>
        <w:t xml:space="preserve">უმაღლესი საბჭოს </w:t>
      </w:r>
      <w:r w:rsidR="00A36860" w:rsidRPr="00D970A2">
        <w:rPr>
          <w:szCs w:val="24"/>
          <w:lang w:val="ka-GE"/>
        </w:rPr>
        <w:t>წევრის სახელისა და გვარის მითითებით (ქვეყნდება</w:t>
      </w:r>
      <w:r w:rsidR="0079348D">
        <w:rPr>
          <w:szCs w:val="24"/>
          <w:lang w:val="ka-GE"/>
        </w:rPr>
        <w:t xml:space="preserve"> ყოველი სესიის ბოლოს, სესიის დასრულებიდან </w:t>
      </w:r>
      <w:r w:rsidR="00A36860">
        <w:rPr>
          <w:szCs w:val="24"/>
          <w:lang w:val="ka-GE"/>
        </w:rPr>
        <w:t>არაუგვიანეს 10 სამუშო დღისა);</w:t>
      </w:r>
    </w:p>
    <w:p w:rsidR="00C34A55" w:rsidRDefault="00C34A55" w:rsidP="00C34A55">
      <w:pPr>
        <w:ind w:left="-15" w:firstLine="709"/>
        <w:rPr>
          <w:szCs w:val="24"/>
          <w:lang w:val="ka-GE"/>
        </w:rPr>
      </w:pPr>
      <w:r>
        <w:rPr>
          <w:szCs w:val="24"/>
          <w:lang w:val="ka-GE"/>
        </w:rPr>
        <w:t>ჰ</w:t>
      </w:r>
      <w:r w:rsidR="009E0FE5">
        <w:rPr>
          <w:szCs w:val="24"/>
          <w:vertAlign w:val="superscript"/>
          <w:lang w:val="ka-GE"/>
        </w:rPr>
        <w:t>2</w:t>
      </w:r>
      <w:r>
        <w:rPr>
          <w:szCs w:val="24"/>
          <w:lang w:val="ka-GE"/>
        </w:rPr>
        <w:t>.ბ) კომიტეტის</w:t>
      </w:r>
      <w:r w:rsidRPr="00D970A2">
        <w:rPr>
          <w:szCs w:val="24"/>
          <w:lang w:val="ka-GE"/>
        </w:rPr>
        <w:t xml:space="preserve"> სხდომების არასაპატიო მიზეზით გაცდენის შესახებ, </w:t>
      </w:r>
      <w:r>
        <w:rPr>
          <w:szCs w:val="24"/>
          <w:lang w:val="ka-GE"/>
        </w:rPr>
        <w:t xml:space="preserve">უმაღლესი საბჭოს </w:t>
      </w:r>
      <w:r w:rsidRPr="00D970A2">
        <w:rPr>
          <w:szCs w:val="24"/>
          <w:lang w:val="ka-GE"/>
        </w:rPr>
        <w:t xml:space="preserve">წევრის სახელისა და გვარის მითითებით </w:t>
      </w:r>
      <w:r w:rsidR="0079348D">
        <w:rPr>
          <w:szCs w:val="24"/>
          <w:lang w:val="ka-GE"/>
        </w:rPr>
        <w:t xml:space="preserve">(ქვეყნდება </w:t>
      </w:r>
      <w:r>
        <w:rPr>
          <w:szCs w:val="24"/>
          <w:lang w:val="ka-GE"/>
        </w:rPr>
        <w:t>ყოველი თვის დასრულებიდან არაუგვიანეს 10 სამუშო დღისა);</w:t>
      </w:r>
    </w:p>
    <w:p w:rsidR="00C34A55" w:rsidRDefault="009F5D54" w:rsidP="002E239B">
      <w:pPr>
        <w:ind w:left="-15" w:firstLine="709"/>
        <w:rPr>
          <w:rFonts w:cstheme="minorHAnsi"/>
          <w:lang w:val="ka-GE"/>
        </w:rPr>
      </w:pPr>
      <w:r w:rsidRPr="00ED78DA">
        <w:rPr>
          <w:rFonts w:cstheme="minorHAnsi"/>
          <w:lang w:val="ka-GE"/>
        </w:rPr>
        <w:t>ჰ</w:t>
      </w:r>
      <w:r w:rsidR="009E0FE5">
        <w:rPr>
          <w:rFonts w:cstheme="minorHAnsi"/>
          <w:vertAlign w:val="superscript"/>
          <w:lang w:val="ka-GE"/>
        </w:rPr>
        <w:t>3</w:t>
      </w:r>
      <w:r w:rsidR="00ED78DA">
        <w:rPr>
          <w:rFonts w:cstheme="minorHAnsi"/>
          <w:lang w:val="ka-GE"/>
        </w:rPr>
        <w:t>)</w:t>
      </w:r>
      <w:r w:rsidRPr="00ED78DA">
        <w:rPr>
          <w:rFonts w:cstheme="minorHAnsi"/>
          <w:vertAlign w:val="superscript"/>
          <w:lang w:val="ka-GE"/>
        </w:rPr>
        <w:t xml:space="preserve"> </w:t>
      </w:r>
      <w:r w:rsidR="00ED78DA" w:rsidRPr="00ED78DA">
        <w:rPr>
          <w:rFonts w:cstheme="minorHAnsi"/>
          <w:lang w:val="ka-GE"/>
        </w:rPr>
        <w:t xml:space="preserve">სტატისტიკური </w:t>
      </w:r>
      <w:r w:rsidR="00E32161" w:rsidRPr="00ED78DA">
        <w:rPr>
          <w:rFonts w:cstheme="minorHAnsi"/>
          <w:lang w:val="ka-GE"/>
        </w:rPr>
        <w:t>ინფორმაცია კვორუმის არარსებობის გამო გადადებული უმაღლესი საბჭოს</w:t>
      </w:r>
      <w:r w:rsidR="00C34A55">
        <w:rPr>
          <w:rFonts w:cstheme="minorHAnsi"/>
          <w:lang w:val="ka-GE"/>
        </w:rPr>
        <w:t>:</w:t>
      </w:r>
    </w:p>
    <w:p w:rsidR="002E239B" w:rsidRDefault="00C34A55" w:rsidP="002E239B">
      <w:pPr>
        <w:ind w:left="-15" w:firstLine="709"/>
        <w:rPr>
          <w:rFonts w:cstheme="minorHAnsi"/>
          <w:lang w:val="ka-GE"/>
        </w:rPr>
      </w:pPr>
      <w:r>
        <w:rPr>
          <w:szCs w:val="24"/>
          <w:lang w:val="ka-GE"/>
        </w:rPr>
        <w:t>ჰ</w:t>
      </w:r>
      <w:r w:rsidR="009E0FE5">
        <w:rPr>
          <w:szCs w:val="24"/>
          <w:vertAlign w:val="superscript"/>
          <w:lang w:val="ka-GE"/>
        </w:rPr>
        <w:t>3</w:t>
      </w:r>
      <w:r>
        <w:rPr>
          <w:szCs w:val="24"/>
          <w:lang w:val="ka-GE"/>
        </w:rPr>
        <w:t>.ა)</w:t>
      </w:r>
      <w:r w:rsidR="00E32161" w:rsidRPr="00ED78DA">
        <w:rPr>
          <w:rFonts w:cstheme="minorHAnsi"/>
          <w:lang w:val="ka-GE"/>
        </w:rPr>
        <w:t xml:space="preserve"> პლენარული სხდომების რაოდენობის შესახებ</w:t>
      </w:r>
      <w:r w:rsidR="00ED78DA">
        <w:rPr>
          <w:rFonts w:cstheme="minorHAnsi"/>
          <w:lang w:val="ka-GE"/>
        </w:rPr>
        <w:t xml:space="preserve"> (ქვეყნდება წლიურად, წლის დასრულებიდან არაუგვიანეს 10 სამუშაო დღისა);</w:t>
      </w:r>
      <w:r w:rsidR="00C13F4F" w:rsidRPr="005F7233">
        <w:rPr>
          <w:rFonts w:cstheme="minorHAnsi"/>
          <w:lang w:val="ka-GE"/>
        </w:rPr>
        <w:t xml:space="preserve"> </w:t>
      </w:r>
    </w:p>
    <w:p w:rsidR="00C34A55" w:rsidRDefault="00C34A55" w:rsidP="00C34A55">
      <w:pPr>
        <w:ind w:left="-15" w:firstLine="709"/>
        <w:rPr>
          <w:rFonts w:cstheme="minorHAnsi"/>
          <w:lang w:val="ka-GE"/>
        </w:rPr>
      </w:pPr>
      <w:r>
        <w:rPr>
          <w:szCs w:val="24"/>
          <w:lang w:val="ka-GE"/>
        </w:rPr>
        <w:t>ჰ</w:t>
      </w:r>
      <w:r w:rsidR="009E0FE5">
        <w:rPr>
          <w:szCs w:val="24"/>
          <w:vertAlign w:val="superscript"/>
          <w:lang w:val="ka-GE"/>
        </w:rPr>
        <w:t>3</w:t>
      </w:r>
      <w:r>
        <w:rPr>
          <w:szCs w:val="24"/>
          <w:lang w:val="ka-GE"/>
        </w:rPr>
        <w:t>.ბ)</w:t>
      </w:r>
      <w:r w:rsidRPr="00ED78DA">
        <w:rPr>
          <w:rFonts w:cstheme="minorHAnsi"/>
          <w:lang w:val="ka-GE"/>
        </w:rPr>
        <w:t xml:space="preserve"> </w:t>
      </w:r>
      <w:r>
        <w:rPr>
          <w:rFonts w:cstheme="minorHAnsi"/>
          <w:lang w:val="ka-GE"/>
        </w:rPr>
        <w:t>კომიტეტის</w:t>
      </w:r>
      <w:r w:rsidRPr="00ED78DA">
        <w:rPr>
          <w:rFonts w:cstheme="minorHAnsi"/>
          <w:lang w:val="ka-GE"/>
        </w:rPr>
        <w:t xml:space="preserve"> სხდომების რაოდენობის შესახებ</w:t>
      </w:r>
      <w:r>
        <w:rPr>
          <w:rFonts w:cstheme="minorHAnsi"/>
          <w:lang w:val="ka-GE"/>
        </w:rPr>
        <w:t xml:space="preserve"> (ქვეყნდება წლიურად, წლის დასრულებიდან არაუგვიანეს 10 სამუშაო დღისა);</w:t>
      </w:r>
      <w:r w:rsidRPr="005F7233">
        <w:rPr>
          <w:rFonts w:cstheme="minorHAnsi"/>
          <w:lang w:val="ka-GE"/>
        </w:rPr>
        <w:t xml:space="preserve"> </w:t>
      </w:r>
    </w:p>
    <w:p w:rsidR="000F074A" w:rsidRPr="005F7233" w:rsidRDefault="000F074A" w:rsidP="000F074A">
      <w:pPr>
        <w:ind w:left="-15" w:firstLine="709"/>
        <w:rPr>
          <w:lang w:val="ka-GE"/>
        </w:rPr>
      </w:pPr>
      <w:r w:rsidRPr="005F7233">
        <w:rPr>
          <w:lang w:val="ka-GE"/>
        </w:rPr>
        <w:lastRenderedPageBreak/>
        <w:t>ჰ</w:t>
      </w:r>
      <w:r w:rsidR="009E0FE5">
        <w:rPr>
          <w:vertAlign w:val="superscript"/>
          <w:lang w:val="ka-GE"/>
        </w:rPr>
        <w:t>4</w:t>
      </w:r>
      <w:r w:rsidRPr="005F7233">
        <w:rPr>
          <w:lang w:val="ka-GE"/>
        </w:rPr>
        <w:t>) ინფორმაცია აპარატის უფროსის, მისი მოადგილის, აპარატის სტრუქტურული ერთეულების ხელმძღვანელების შესახებ: სახელი, გვარი და სამსახურებრივი ტელეფონის ნომერი (განახლდება ცვლილებიდან არაუგვიანეს</w:t>
      </w:r>
      <w:r w:rsidR="00E7304E">
        <w:rPr>
          <w:lang w:val="ka-GE"/>
        </w:rPr>
        <w:t xml:space="preserve"> 10</w:t>
      </w:r>
      <w:r w:rsidRPr="005F7233">
        <w:rPr>
          <w:lang w:val="ka-GE"/>
        </w:rPr>
        <w:t xml:space="preserve"> სამუშაო დღისა).</w:t>
      </w:r>
    </w:p>
    <w:p w:rsidR="00080683" w:rsidRPr="005F7233" w:rsidRDefault="00080683" w:rsidP="00966117">
      <w:pPr>
        <w:ind w:firstLine="0"/>
        <w:rPr>
          <w:lang w:val="ka-GE"/>
        </w:rPr>
      </w:pPr>
    </w:p>
    <w:p w:rsidR="00D5665B" w:rsidRPr="005F7233" w:rsidRDefault="00676C55" w:rsidP="002E239B">
      <w:pPr>
        <w:spacing w:after="0" w:line="259" w:lineRule="auto"/>
        <w:ind w:left="0" w:firstLine="709"/>
        <w:rPr>
          <w:b/>
          <w:lang w:val="ka-GE"/>
        </w:rPr>
      </w:pPr>
      <w:r w:rsidRPr="005F7233">
        <w:rPr>
          <w:b/>
          <w:lang w:val="ka-GE"/>
        </w:rPr>
        <w:t>მუხლი</w:t>
      </w:r>
      <w:r w:rsidR="00E768F4" w:rsidRPr="005F7233">
        <w:rPr>
          <w:b/>
          <w:lang w:val="ka-GE"/>
        </w:rPr>
        <w:t xml:space="preserve"> 5</w:t>
      </w:r>
      <w:r w:rsidR="00080683" w:rsidRPr="00ED78DA">
        <w:rPr>
          <w:b/>
          <w:lang w:val="ka-GE"/>
        </w:rPr>
        <w:t xml:space="preserve">. </w:t>
      </w:r>
      <w:r w:rsidR="002E239B" w:rsidRPr="00ED78DA">
        <w:rPr>
          <w:b/>
          <w:lang w:val="ka-GE"/>
        </w:rPr>
        <w:t>პროაქტიულად გამოსაქვეყნებელი საჯარო ინფორმაციის მიწოდებაზე პასუხისმგებელი</w:t>
      </w:r>
      <w:r w:rsidR="00ED78DA">
        <w:rPr>
          <w:b/>
          <w:lang w:val="ka-GE"/>
        </w:rPr>
        <w:t xml:space="preserve"> სტრუქტურული ერთეულები</w:t>
      </w:r>
      <w:r w:rsidRPr="005F7233">
        <w:rPr>
          <w:b/>
          <w:lang w:val="ka-GE"/>
        </w:rPr>
        <w:t xml:space="preserve"> </w:t>
      </w:r>
    </w:p>
    <w:p w:rsidR="007B0C46" w:rsidRPr="00ED78DA" w:rsidRDefault="003C508C" w:rsidP="00ED78DA">
      <w:pPr>
        <w:spacing w:after="0" w:line="259" w:lineRule="auto"/>
        <w:ind w:left="0" w:firstLine="709"/>
        <w:rPr>
          <w:u w:val="single"/>
          <w:lang w:val="ka-GE"/>
        </w:rPr>
      </w:pPr>
      <w:r>
        <w:rPr>
          <w:lang w:val="ka-GE"/>
        </w:rPr>
        <w:t>საჯარო ინფორმაციის პროაქტიულ</w:t>
      </w:r>
      <w:r w:rsidRPr="004D1C03">
        <w:rPr>
          <w:lang w:val="ka-GE"/>
        </w:rPr>
        <w:t>ად გამოქვეყნებაზე პასუხისმგებელ</w:t>
      </w:r>
      <w:r>
        <w:rPr>
          <w:lang w:val="ka-GE"/>
        </w:rPr>
        <w:t>ი პირ(ებ)ისათვის</w:t>
      </w:r>
      <w:r w:rsidRPr="004D1C03">
        <w:rPr>
          <w:lang w:val="ka-GE"/>
        </w:rPr>
        <w:t xml:space="preserve"> </w:t>
      </w:r>
      <w:r>
        <w:rPr>
          <w:lang w:val="ka-GE"/>
        </w:rPr>
        <w:t xml:space="preserve">საჯარო ინფორმაციის </w:t>
      </w:r>
      <w:r w:rsidR="000F1F7A">
        <w:rPr>
          <w:lang w:val="ka-GE"/>
        </w:rPr>
        <w:t xml:space="preserve">მომზადებასა და </w:t>
      </w:r>
      <w:r>
        <w:rPr>
          <w:lang w:val="ka-GE"/>
        </w:rPr>
        <w:t>მიწოდებას უზრუნველყოფს:</w:t>
      </w:r>
    </w:p>
    <w:p w:rsidR="007B0C46" w:rsidRPr="0034375B" w:rsidRDefault="00676C55" w:rsidP="004356AC">
      <w:pPr>
        <w:ind w:left="-15"/>
        <w:rPr>
          <w:lang w:val="ka-GE"/>
        </w:rPr>
      </w:pPr>
      <w:r w:rsidRPr="005F7233">
        <w:rPr>
          <w:lang w:val="ka-GE"/>
        </w:rPr>
        <w:t>ა) ამ წესის მე</w:t>
      </w:r>
      <w:r w:rsidR="003C508C" w:rsidRPr="005F7233">
        <w:rPr>
          <w:lang w:val="ka-GE"/>
        </w:rPr>
        <w:t>-4</w:t>
      </w:r>
      <w:r w:rsidRPr="005F7233">
        <w:rPr>
          <w:lang w:val="ka-GE"/>
        </w:rPr>
        <w:t xml:space="preserve"> </w:t>
      </w:r>
      <w:r w:rsidR="000F1F7A">
        <w:rPr>
          <w:lang w:val="ka-GE"/>
        </w:rPr>
        <w:t>მუხლის „ა“, „ე“, „ზ.ა“, „თ“,</w:t>
      </w:r>
      <w:r w:rsidR="003901BD">
        <w:rPr>
          <w:lang w:val="ka-GE"/>
        </w:rPr>
        <w:t xml:space="preserve"> „ი“,</w:t>
      </w:r>
      <w:r w:rsidR="000F1F7A">
        <w:rPr>
          <w:lang w:val="ka-GE"/>
        </w:rPr>
        <w:t xml:space="preserve"> „კ“, „ლ“,</w:t>
      </w:r>
      <w:r w:rsidR="007B1CEC">
        <w:rPr>
          <w:lang w:val="ka-GE"/>
        </w:rPr>
        <w:t xml:space="preserve"> </w:t>
      </w:r>
      <w:r w:rsidR="000F1F7A">
        <w:rPr>
          <w:lang w:val="ka-GE"/>
        </w:rPr>
        <w:t>„ნ“, „ო“, „პ“, „ჟ“, „რ“ და „ჰ</w:t>
      </w:r>
      <w:r w:rsidR="009E0FE5">
        <w:rPr>
          <w:vertAlign w:val="superscript"/>
          <w:lang w:val="ka-GE"/>
        </w:rPr>
        <w:t>4</w:t>
      </w:r>
      <w:r w:rsidR="000F1F7A">
        <w:rPr>
          <w:lang w:val="ka-GE"/>
        </w:rPr>
        <w:t xml:space="preserve">“  </w:t>
      </w:r>
      <w:r w:rsidRPr="005F7233">
        <w:rPr>
          <w:lang w:val="ka-GE"/>
        </w:rPr>
        <w:t xml:space="preserve"> ქვეპუნქტებ</w:t>
      </w:r>
      <w:r w:rsidR="000F1F7A">
        <w:rPr>
          <w:lang w:val="ka-GE"/>
        </w:rPr>
        <w:t>ით გათვალისწინებულ</w:t>
      </w:r>
      <w:r w:rsidR="00A74622">
        <w:rPr>
          <w:lang w:val="ka-GE"/>
        </w:rPr>
        <w:t>ი</w:t>
      </w:r>
      <w:r w:rsidR="000F1F7A">
        <w:rPr>
          <w:lang w:val="ka-GE"/>
        </w:rPr>
        <w:t xml:space="preserve"> </w:t>
      </w:r>
      <w:r w:rsidRPr="005F7233">
        <w:rPr>
          <w:lang w:val="ka-GE"/>
        </w:rPr>
        <w:t>ინფორმაცი</w:t>
      </w:r>
      <w:r w:rsidR="00A74622">
        <w:rPr>
          <w:lang w:val="ka-GE"/>
        </w:rPr>
        <w:t>ი</w:t>
      </w:r>
      <w:r w:rsidRPr="005F7233">
        <w:rPr>
          <w:lang w:val="ka-GE"/>
        </w:rPr>
        <w:t>ს</w:t>
      </w:r>
      <w:r w:rsidR="00A74622">
        <w:rPr>
          <w:lang w:val="ka-GE"/>
        </w:rPr>
        <w:t xml:space="preserve"> -</w:t>
      </w:r>
      <w:r w:rsidRPr="005F7233">
        <w:rPr>
          <w:lang w:val="ka-GE"/>
        </w:rPr>
        <w:t xml:space="preserve"> იურიდიული და ადამიანური რესურსების მართვის</w:t>
      </w:r>
      <w:r w:rsidR="004356AC">
        <w:rPr>
          <w:lang w:val="ka-GE"/>
        </w:rPr>
        <w:t xml:space="preserve"> </w:t>
      </w:r>
      <w:r w:rsidRPr="005F7233">
        <w:rPr>
          <w:lang w:val="ka-GE"/>
        </w:rPr>
        <w:t>დეპარტამენტი</w:t>
      </w:r>
      <w:r w:rsidR="0034375B">
        <w:rPr>
          <w:lang w:val="ka-GE"/>
        </w:rPr>
        <w:t>;</w:t>
      </w:r>
    </w:p>
    <w:p w:rsidR="007B0C46" w:rsidRPr="005F7233" w:rsidRDefault="00676C55" w:rsidP="003C508C">
      <w:pPr>
        <w:ind w:left="0" w:firstLine="720"/>
        <w:rPr>
          <w:lang w:val="ka-GE"/>
        </w:rPr>
      </w:pPr>
      <w:r w:rsidRPr="005F7233">
        <w:rPr>
          <w:lang w:val="ka-GE"/>
        </w:rPr>
        <w:t>ბ) ამ წესის მე</w:t>
      </w:r>
      <w:r w:rsidR="003C508C" w:rsidRPr="005F7233">
        <w:rPr>
          <w:lang w:val="ka-GE"/>
        </w:rPr>
        <w:t>-4</w:t>
      </w:r>
      <w:r w:rsidRPr="005F7233">
        <w:rPr>
          <w:lang w:val="ka-GE"/>
        </w:rPr>
        <w:t xml:space="preserve"> მუხლის </w:t>
      </w:r>
      <w:r w:rsidR="000F1F7A">
        <w:rPr>
          <w:lang w:val="ka-GE"/>
        </w:rPr>
        <w:t>„ბ“, „გ“, „დ“, „ვ“,</w:t>
      </w:r>
      <w:r w:rsidR="007B1CEC">
        <w:rPr>
          <w:lang w:val="ka-GE"/>
        </w:rPr>
        <w:t xml:space="preserve"> „მ“,</w:t>
      </w:r>
      <w:r w:rsidR="000F1F7A">
        <w:rPr>
          <w:lang w:val="ka-GE"/>
        </w:rPr>
        <w:t xml:space="preserve"> „ზ.ბ“, „ს“, „ტ“, „ჭ.ა“, „ჭ.ბ“, „ჭ.გ“, „ჭ.დ“, „ჭ.ე“, „ჭ.ვ“, „ჭ.ზ“, „ჭ.ი“,</w:t>
      </w:r>
      <w:r w:rsidR="007B1CEC">
        <w:rPr>
          <w:lang w:val="ka-GE"/>
        </w:rPr>
        <w:t xml:space="preserve"> „ჭ.ლ“,</w:t>
      </w:r>
      <w:r w:rsidR="000F1F7A">
        <w:rPr>
          <w:lang w:val="ka-GE"/>
        </w:rPr>
        <w:t xml:space="preserve"> „</w:t>
      </w:r>
      <w:r w:rsidR="00AE2BA7">
        <w:rPr>
          <w:lang w:val="ka-GE"/>
        </w:rPr>
        <w:t>ხ</w:t>
      </w:r>
      <w:r w:rsidR="000F1F7A">
        <w:rPr>
          <w:lang w:val="ka-GE"/>
        </w:rPr>
        <w:t>“, „</w:t>
      </w:r>
      <w:r w:rsidR="00AE2BA7">
        <w:rPr>
          <w:lang w:val="ka-GE"/>
        </w:rPr>
        <w:t>ჯ</w:t>
      </w:r>
      <w:r w:rsidR="000F1F7A">
        <w:rPr>
          <w:lang w:val="ka-GE"/>
        </w:rPr>
        <w:t>“, „ჰ“, „ჰ</w:t>
      </w:r>
      <w:r w:rsidR="00AE2BA7">
        <w:rPr>
          <w:vertAlign w:val="superscript"/>
          <w:lang w:val="ka-GE"/>
        </w:rPr>
        <w:t>1</w:t>
      </w:r>
      <w:r w:rsidR="000F1F7A">
        <w:rPr>
          <w:lang w:val="ka-GE"/>
        </w:rPr>
        <w:t>“, „ჰ</w:t>
      </w:r>
      <w:r w:rsidR="009E0FE5">
        <w:rPr>
          <w:vertAlign w:val="superscript"/>
          <w:lang w:val="ka-GE"/>
        </w:rPr>
        <w:t>2</w:t>
      </w:r>
      <w:r w:rsidR="000F1F7A">
        <w:rPr>
          <w:lang w:val="ka-GE"/>
        </w:rPr>
        <w:t>.</w:t>
      </w:r>
      <w:r w:rsidR="006E4919">
        <w:rPr>
          <w:lang w:val="ka-GE"/>
        </w:rPr>
        <w:t>ა</w:t>
      </w:r>
      <w:r w:rsidR="000F1F7A">
        <w:rPr>
          <w:lang w:val="ka-GE"/>
        </w:rPr>
        <w:t xml:space="preserve">“ და </w:t>
      </w:r>
      <w:r w:rsidR="006C7C4A">
        <w:rPr>
          <w:lang w:val="ka-GE"/>
        </w:rPr>
        <w:t>„ჰ</w:t>
      </w:r>
      <w:r w:rsidR="009E0FE5">
        <w:rPr>
          <w:vertAlign w:val="superscript"/>
          <w:lang w:val="ka-GE"/>
        </w:rPr>
        <w:t>3</w:t>
      </w:r>
      <w:r w:rsidR="006C7C4A">
        <w:rPr>
          <w:lang w:val="ka-GE"/>
        </w:rPr>
        <w:t>.ა</w:t>
      </w:r>
      <w:r w:rsidR="00CD3A65">
        <w:rPr>
          <w:lang w:val="ka-GE"/>
        </w:rPr>
        <w:t>“</w:t>
      </w:r>
      <w:r w:rsidRPr="005F7233">
        <w:rPr>
          <w:lang w:val="ka-GE"/>
        </w:rPr>
        <w:t xml:space="preserve"> ქვეპუნქტებ</w:t>
      </w:r>
      <w:r w:rsidR="006C7C4A">
        <w:rPr>
          <w:lang w:val="ka-GE"/>
        </w:rPr>
        <w:t>ით გათვალისწინებულ</w:t>
      </w:r>
      <w:r w:rsidR="00A74622">
        <w:rPr>
          <w:lang w:val="ka-GE"/>
        </w:rPr>
        <w:t>ი</w:t>
      </w:r>
      <w:r w:rsidR="006C7C4A">
        <w:rPr>
          <w:lang w:val="ka-GE"/>
        </w:rPr>
        <w:t xml:space="preserve"> </w:t>
      </w:r>
      <w:r w:rsidRPr="005F7233">
        <w:rPr>
          <w:lang w:val="ka-GE"/>
        </w:rPr>
        <w:t>ინფორმაცი</w:t>
      </w:r>
      <w:r w:rsidR="00A74622">
        <w:rPr>
          <w:lang w:val="ka-GE"/>
        </w:rPr>
        <w:t>ი</w:t>
      </w:r>
      <w:r w:rsidRPr="005F7233">
        <w:rPr>
          <w:lang w:val="ka-GE"/>
        </w:rPr>
        <w:t>ს</w:t>
      </w:r>
      <w:r w:rsidR="00A74622">
        <w:rPr>
          <w:lang w:val="ka-GE"/>
        </w:rPr>
        <w:t xml:space="preserve"> -</w:t>
      </w:r>
      <w:r w:rsidRPr="005F7233">
        <w:rPr>
          <w:lang w:val="ka-GE"/>
        </w:rPr>
        <w:t xml:space="preserve"> საორგანიზაციო და საქმისწარმოების დეპარტამენტი; </w:t>
      </w:r>
    </w:p>
    <w:p w:rsidR="00597DE1" w:rsidRPr="005F7233" w:rsidRDefault="00676C55" w:rsidP="00ED78DA">
      <w:pPr>
        <w:ind w:left="-15"/>
        <w:rPr>
          <w:lang w:val="ka-GE"/>
        </w:rPr>
      </w:pPr>
      <w:r w:rsidRPr="005F7233">
        <w:rPr>
          <w:lang w:val="ka-GE"/>
        </w:rPr>
        <w:t>გ) ამ წესის მე</w:t>
      </w:r>
      <w:r w:rsidR="003C508C" w:rsidRPr="005F7233">
        <w:rPr>
          <w:lang w:val="ka-GE"/>
        </w:rPr>
        <w:t>-4</w:t>
      </w:r>
      <w:r w:rsidRPr="005F7233">
        <w:rPr>
          <w:lang w:val="ka-GE"/>
        </w:rPr>
        <w:t xml:space="preserve"> მუხლის</w:t>
      </w:r>
      <w:r w:rsidR="00A42FDB" w:rsidRPr="005F7233">
        <w:rPr>
          <w:lang w:val="ka-GE"/>
        </w:rPr>
        <w:t xml:space="preserve"> </w:t>
      </w:r>
      <w:r w:rsidR="006C7C4A">
        <w:rPr>
          <w:lang w:val="ka-GE"/>
        </w:rPr>
        <w:t>„ფ“, „ქ“, „ყ“, „შ“ და „ძ“</w:t>
      </w:r>
      <w:r w:rsidRPr="005F7233">
        <w:rPr>
          <w:lang w:val="ka-GE"/>
        </w:rPr>
        <w:t xml:space="preserve"> ქვეპუნქტებ</w:t>
      </w:r>
      <w:r w:rsidR="006C7C4A">
        <w:rPr>
          <w:lang w:val="ka-GE"/>
        </w:rPr>
        <w:t>ით გათვალისწინებულ</w:t>
      </w:r>
      <w:r w:rsidR="00A74622">
        <w:rPr>
          <w:lang w:val="ka-GE"/>
        </w:rPr>
        <w:t>ი</w:t>
      </w:r>
      <w:r w:rsidR="006C7C4A">
        <w:rPr>
          <w:lang w:val="ka-GE"/>
        </w:rPr>
        <w:t xml:space="preserve"> </w:t>
      </w:r>
      <w:r w:rsidRPr="005F7233">
        <w:rPr>
          <w:lang w:val="ka-GE"/>
        </w:rPr>
        <w:t>ინფორმაცი</w:t>
      </w:r>
      <w:r w:rsidR="00A74622">
        <w:rPr>
          <w:lang w:val="ka-GE"/>
        </w:rPr>
        <w:t>ი</w:t>
      </w:r>
      <w:r w:rsidRPr="005F7233">
        <w:rPr>
          <w:lang w:val="ka-GE"/>
        </w:rPr>
        <w:t>ს</w:t>
      </w:r>
      <w:r w:rsidR="00A74622">
        <w:rPr>
          <w:lang w:val="ka-GE"/>
        </w:rPr>
        <w:t xml:space="preserve"> -</w:t>
      </w:r>
      <w:r w:rsidRPr="005F7233">
        <w:rPr>
          <w:lang w:val="ka-GE"/>
        </w:rPr>
        <w:t xml:space="preserve"> </w:t>
      </w:r>
      <w:r w:rsidR="00597DE1" w:rsidRPr="005F7233">
        <w:rPr>
          <w:lang w:val="ka-GE"/>
        </w:rPr>
        <w:t>საფინანსო, შესყიდვებისა და ტექნიკური უზრუნველყოფის დეპარტამენტი</w:t>
      </w:r>
      <w:r w:rsidR="004356AC">
        <w:rPr>
          <w:lang w:val="ka-GE"/>
        </w:rPr>
        <w:t>;</w:t>
      </w:r>
      <w:r w:rsidR="00597DE1" w:rsidRPr="005F7233">
        <w:rPr>
          <w:lang w:val="ka-GE"/>
        </w:rPr>
        <w:t xml:space="preserve"> </w:t>
      </w:r>
    </w:p>
    <w:p w:rsidR="00A42FDB" w:rsidRPr="005F7233" w:rsidRDefault="00A42FDB" w:rsidP="00A42FDB">
      <w:pPr>
        <w:ind w:left="-15"/>
        <w:rPr>
          <w:lang w:val="ka-GE"/>
        </w:rPr>
      </w:pPr>
      <w:r w:rsidRPr="005F7233">
        <w:rPr>
          <w:lang w:val="ka-GE"/>
        </w:rPr>
        <w:t xml:space="preserve">დ) ამ წესის მე-4 მუხლის </w:t>
      </w:r>
      <w:r w:rsidR="006C7C4A">
        <w:rPr>
          <w:lang w:val="ka-GE"/>
        </w:rPr>
        <w:t xml:space="preserve">„უ“, „ღ“, „ჩ“ და „ც“ </w:t>
      </w:r>
      <w:r w:rsidRPr="005F7233">
        <w:rPr>
          <w:lang w:val="ka-GE"/>
        </w:rPr>
        <w:t>ქვეპუნქტებ</w:t>
      </w:r>
      <w:r w:rsidR="006C7C4A">
        <w:rPr>
          <w:lang w:val="ka-GE"/>
        </w:rPr>
        <w:t>ით გათვალისწინებულ</w:t>
      </w:r>
      <w:r w:rsidR="00A74622">
        <w:rPr>
          <w:lang w:val="ka-GE"/>
        </w:rPr>
        <w:t>ი</w:t>
      </w:r>
      <w:r w:rsidR="006C7C4A">
        <w:rPr>
          <w:lang w:val="ka-GE"/>
        </w:rPr>
        <w:t xml:space="preserve"> </w:t>
      </w:r>
      <w:r>
        <w:rPr>
          <w:lang w:val="ka-GE"/>
        </w:rPr>
        <w:t xml:space="preserve"> </w:t>
      </w:r>
      <w:r w:rsidRPr="005F7233">
        <w:rPr>
          <w:lang w:val="ka-GE"/>
        </w:rPr>
        <w:t>ინფორმაცი</w:t>
      </w:r>
      <w:r w:rsidR="00A74622">
        <w:rPr>
          <w:lang w:val="ka-GE"/>
        </w:rPr>
        <w:t>ი</w:t>
      </w:r>
      <w:r w:rsidRPr="005F7233">
        <w:rPr>
          <w:lang w:val="ka-GE"/>
        </w:rPr>
        <w:t>ს</w:t>
      </w:r>
      <w:r w:rsidR="00A74622">
        <w:rPr>
          <w:lang w:val="ka-GE"/>
        </w:rPr>
        <w:t xml:space="preserve"> -</w:t>
      </w:r>
      <w:r w:rsidRPr="005F7233">
        <w:rPr>
          <w:lang w:val="ka-GE"/>
        </w:rPr>
        <w:t xml:space="preserve"> </w:t>
      </w:r>
      <w:r w:rsidR="006C7C4A">
        <w:rPr>
          <w:lang w:val="ka-GE"/>
        </w:rPr>
        <w:t>ბუღალტერია</w:t>
      </w:r>
      <w:r w:rsidRPr="005F7233">
        <w:rPr>
          <w:lang w:val="ka-GE"/>
        </w:rPr>
        <w:t>;</w:t>
      </w:r>
    </w:p>
    <w:p w:rsidR="007B1CEC" w:rsidRDefault="00A42FDB" w:rsidP="007B1CEC">
      <w:pPr>
        <w:ind w:left="-15"/>
        <w:rPr>
          <w:lang w:val="ka-GE"/>
        </w:rPr>
      </w:pPr>
      <w:r w:rsidRPr="005F7233">
        <w:rPr>
          <w:lang w:val="ka-GE"/>
        </w:rPr>
        <w:t>ე</w:t>
      </w:r>
      <w:r w:rsidR="00676C55" w:rsidRPr="005F7233">
        <w:rPr>
          <w:lang w:val="ka-GE"/>
        </w:rPr>
        <w:t>) ამ წესის მე</w:t>
      </w:r>
      <w:r w:rsidR="003C508C" w:rsidRPr="005F7233">
        <w:rPr>
          <w:lang w:val="ka-GE"/>
        </w:rPr>
        <w:t>-4</w:t>
      </w:r>
      <w:r w:rsidR="00676C55" w:rsidRPr="005F7233">
        <w:rPr>
          <w:lang w:val="ka-GE"/>
        </w:rPr>
        <w:t xml:space="preserve"> მუხლის </w:t>
      </w:r>
      <w:r w:rsidR="006C7C4A">
        <w:rPr>
          <w:lang w:val="ka-GE"/>
        </w:rPr>
        <w:t>„წ“, „ჭ.თ“, „ჰ</w:t>
      </w:r>
      <w:r w:rsidR="009E0FE5">
        <w:rPr>
          <w:vertAlign w:val="superscript"/>
          <w:lang w:val="ka-GE"/>
        </w:rPr>
        <w:t>2</w:t>
      </w:r>
      <w:r w:rsidR="006C7C4A">
        <w:rPr>
          <w:lang w:val="ka-GE"/>
        </w:rPr>
        <w:t>.ბ“ და „ჰ</w:t>
      </w:r>
      <w:r w:rsidR="009E0FE5">
        <w:rPr>
          <w:vertAlign w:val="superscript"/>
          <w:lang w:val="ka-GE"/>
        </w:rPr>
        <w:t>3</w:t>
      </w:r>
      <w:r w:rsidR="006C7C4A">
        <w:rPr>
          <w:lang w:val="ka-GE"/>
        </w:rPr>
        <w:t xml:space="preserve">.ბ“ </w:t>
      </w:r>
      <w:r w:rsidR="00676C55" w:rsidRPr="005F7233">
        <w:rPr>
          <w:lang w:val="ka-GE"/>
        </w:rPr>
        <w:t>ქვეპუნქტებ</w:t>
      </w:r>
      <w:r w:rsidR="006C7C4A">
        <w:rPr>
          <w:lang w:val="ka-GE"/>
        </w:rPr>
        <w:t>ით გათვალი</w:t>
      </w:r>
      <w:r w:rsidR="009E0FE5">
        <w:rPr>
          <w:lang w:val="ka-GE"/>
        </w:rPr>
        <w:t>ს</w:t>
      </w:r>
      <w:r w:rsidR="006C7C4A">
        <w:rPr>
          <w:lang w:val="ka-GE"/>
        </w:rPr>
        <w:t>წინებულ</w:t>
      </w:r>
      <w:r w:rsidR="00A74622">
        <w:rPr>
          <w:lang w:val="ka-GE"/>
        </w:rPr>
        <w:t>ი</w:t>
      </w:r>
      <w:r w:rsidR="006C7C4A">
        <w:rPr>
          <w:lang w:val="ka-GE"/>
        </w:rPr>
        <w:t xml:space="preserve"> </w:t>
      </w:r>
      <w:r w:rsidR="00676C55" w:rsidRPr="005F7233">
        <w:rPr>
          <w:lang w:val="ka-GE"/>
        </w:rPr>
        <w:t>ინფორმაცი</w:t>
      </w:r>
      <w:r w:rsidR="00A74622">
        <w:rPr>
          <w:lang w:val="ka-GE"/>
        </w:rPr>
        <w:t>ი</w:t>
      </w:r>
      <w:r w:rsidR="00676C55" w:rsidRPr="005F7233">
        <w:rPr>
          <w:lang w:val="ka-GE"/>
        </w:rPr>
        <w:t>ს</w:t>
      </w:r>
      <w:r w:rsidR="00A74622">
        <w:rPr>
          <w:lang w:val="ka-GE"/>
        </w:rPr>
        <w:t xml:space="preserve"> -</w:t>
      </w:r>
      <w:r w:rsidR="00676C55" w:rsidRPr="005F7233">
        <w:rPr>
          <w:lang w:val="ka-GE"/>
        </w:rPr>
        <w:t xml:space="preserve"> </w:t>
      </w:r>
      <w:r w:rsidR="006C7C4A">
        <w:rPr>
          <w:lang w:val="ka-GE"/>
        </w:rPr>
        <w:t>კომიტეტების აპარატები</w:t>
      </w:r>
      <w:r w:rsidR="007B1CEC">
        <w:rPr>
          <w:lang w:val="ka-GE"/>
        </w:rPr>
        <w:t>;</w:t>
      </w:r>
    </w:p>
    <w:p w:rsidR="007B1CEC" w:rsidRPr="007B1CEC" w:rsidRDefault="007B1CEC" w:rsidP="007B1CEC">
      <w:pPr>
        <w:ind w:left="-15"/>
        <w:rPr>
          <w:lang w:val="ka-GE"/>
        </w:rPr>
      </w:pPr>
      <w:r>
        <w:rPr>
          <w:noProof/>
          <w:lang w:val="ka-GE"/>
        </w:rPr>
        <w:t xml:space="preserve">ვ) </w:t>
      </w:r>
      <w:r w:rsidRPr="00DB04BE">
        <w:rPr>
          <w:noProof/>
          <w:szCs w:val="24"/>
          <w:lang w:val="ka-GE"/>
        </w:rPr>
        <w:t xml:space="preserve">ამ წესის მე-4 მუხლის „ჭ.კ“ ქვეპუნქტით გათვალისწინებული ინფორმაციის - საერთაშორისო ურთიერთობებისა და </w:t>
      </w:r>
      <w:r>
        <w:rPr>
          <w:noProof/>
          <w:lang w:val="ka-GE"/>
        </w:rPr>
        <w:t xml:space="preserve">სტრატეგიული </w:t>
      </w:r>
      <w:r w:rsidRPr="00DB04BE">
        <w:rPr>
          <w:noProof/>
          <w:szCs w:val="24"/>
          <w:lang w:val="ka-GE"/>
        </w:rPr>
        <w:t xml:space="preserve">განვითარების დეპარტამენტი. </w:t>
      </w:r>
    </w:p>
    <w:p w:rsidR="007B1CEC" w:rsidRPr="005F7233" w:rsidRDefault="007B1CEC" w:rsidP="003C508C">
      <w:pPr>
        <w:ind w:left="-15"/>
        <w:rPr>
          <w:lang w:val="ka-GE"/>
        </w:rPr>
      </w:pPr>
    </w:p>
    <w:p w:rsidR="00F95772" w:rsidRDefault="00F95772" w:rsidP="00E77B27">
      <w:pPr>
        <w:spacing w:after="280" w:line="259" w:lineRule="auto"/>
        <w:ind w:left="10" w:right="-9" w:firstLine="0"/>
        <w:jc w:val="right"/>
        <w:rPr>
          <w:b/>
          <w:lang w:val="ka-GE"/>
        </w:rPr>
      </w:pPr>
    </w:p>
    <w:p w:rsidR="00566F51" w:rsidRDefault="00566F51" w:rsidP="00E77B27">
      <w:pPr>
        <w:spacing w:after="280" w:line="259" w:lineRule="auto"/>
        <w:ind w:left="10" w:right="-9" w:firstLine="0"/>
        <w:jc w:val="right"/>
        <w:rPr>
          <w:b/>
          <w:lang w:val="ka-GE"/>
        </w:rPr>
      </w:pPr>
    </w:p>
    <w:p w:rsidR="00566F51" w:rsidRDefault="00566F5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B57A31" w:rsidRDefault="00B57A31" w:rsidP="00E77B27">
      <w:pPr>
        <w:spacing w:after="280" w:line="259" w:lineRule="auto"/>
        <w:ind w:left="10" w:right="-9" w:firstLine="0"/>
        <w:jc w:val="right"/>
        <w:rPr>
          <w:b/>
          <w:lang w:val="ka-GE"/>
        </w:rPr>
      </w:pPr>
    </w:p>
    <w:p w:rsidR="007B0C46" w:rsidRPr="005F7233" w:rsidRDefault="00676C55" w:rsidP="00E77B27">
      <w:pPr>
        <w:spacing w:after="280" w:line="259" w:lineRule="auto"/>
        <w:ind w:left="10" w:right="-9" w:firstLine="0"/>
        <w:jc w:val="right"/>
        <w:rPr>
          <w:b/>
          <w:lang w:val="ka-GE"/>
        </w:rPr>
      </w:pPr>
      <w:r w:rsidRPr="005F7233">
        <w:rPr>
          <w:b/>
          <w:lang w:val="ka-GE"/>
        </w:rPr>
        <w:lastRenderedPageBreak/>
        <w:t xml:space="preserve">დანართი </w:t>
      </w:r>
      <w:r w:rsidR="00BE4407" w:rsidRPr="005F7233">
        <w:rPr>
          <w:b/>
          <w:lang w:val="ka-GE"/>
        </w:rPr>
        <w:t>№</w:t>
      </w:r>
      <w:r w:rsidRPr="005F7233">
        <w:rPr>
          <w:b/>
          <w:lang w:val="ka-GE"/>
        </w:rPr>
        <w:t>2</w:t>
      </w:r>
    </w:p>
    <w:p w:rsidR="003A0692" w:rsidRPr="005F7233" w:rsidRDefault="00676C55" w:rsidP="003A0692">
      <w:pPr>
        <w:pStyle w:val="a5"/>
        <w:ind w:left="0" w:firstLine="0"/>
        <w:jc w:val="center"/>
        <w:rPr>
          <w:b/>
          <w:lang w:val="ka-GE"/>
        </w:rPr>
      </w:pPr>
      <w:r w:rsidRPr="005F7233">
        <w:rPr>
          <w:b/>
          <w:lang w:val="ka-GE"/>
        </w:rPr>
        <w:t>საჯარო ინფორმაციის ელექტრონული ფორმით</w:t>
      </w:r>
    </w:p>
    <w:p w:rsidR="007B0C46" w:rsidRPr="005F7233" w:rsidRDefault="00676C55" w:rsidP="003A0692">
      <w:pPr>
        <w:pStyle w:val="a5"/>
        <w:ind w:left="0" w:firstLine="0"/>
        <w:jc w:val="center"/>
        <w:rPr>
          <w:b/>
          <w:lang w:val="ka-GE"/>
        </w:rPr>
      </w:pPr>
      <w:r w:rsidRPr="005F7233">
        <w:rPr>
          <w:b/>
          <w:lang w:val="ka-GE"/>
        </w:rPr>
        <w:t>მოთხოვნის სტანდარტი</w:t>
      </w:r>
    </w:p>
    <w:p w:rsidR="003A0692" w:rsidRPr="005F7233" w:rsidRDefault="00976A7B" w:rsidP="00976A7B">
      <w:pPr>
        <w:spacing w:after="0" w:line="237" w:lineRule="auto"/>
        <w:ind w:left="0" w:firstLine="0"/>
        <w:rPr>
          <w:lang w:val="ka-GE"/>
        </w:rPr>
      </w:pPr>
      <w:r w:rsidRPr="005F7233">
        <w:rPr>
          <w:lang w:val="ka-GE"/>
        </w:rPr>
        <w:tab/>
      </w:r>
    </w:p>
    <w:p w:rsidR="007B0C46" w:rsidRPr="005F7233" w:rsidRDefault="003A0692" w:rsidP="00976A7B">
      <w:pPr>
        <w:spacing w:after="0" w:line="237" w:lineRule="auto"/>
        <w:ind w:left="0" w:firstLine="0"/>
        <w:rPr>
          <w:lang w:val="ka-GE"/>
        </w:rPr>
      </w:pPr>
      <w:r w:rsidRPr="005F7233">
        <w:rPr>
          <w:lang w:val="ka-GE"/>
        </w:rPr>
        <w:tab/>
      </w:r>
      <w:r w:rsidR="00976A7B">
        <w:rPr>
          <w:lang w:val="ka-GE"/>
        </w:rPr>
        <w:t xml:space="preserve">1. </w:t>
      </w:r>
      <w:r w:rsidR="00676C55" w:rsidRPr="005F7233">
        <w:rPr>
          <w:lang w:val="ka-GE"/>
        </w:rPr>
        <w:t>საჯარო ინფორმაციის ელექტრონული ფორმით მოთხოვნის სტანდარტი</w:t>
      </w:r>
      <w:r w:rsidR="00A17C4E" w:rsidRPr="005F7233">
        <w:rPr>
          <w:lang w:val="ka-GE"/>
        </w:rPr>
        <w:t xml:space="preserve"> </w:t>
      </w:r>
      <w:r w:rsidR="00A17C4E">
        <w:rPr>
          <w:lang w:val="ka-GE"/>
        </w:rPr>
        <w:t>(შემდგომში - სტანდარტი)</w:t>
      </w:r>
      <w:r w:rsidR="00A96B6B">
        <w:rPr>
          <w:lang w:val="ka-GE"/>
        </w:rPr>
        <w:t xml:space="preserve"> </w:t>
      </w:r>
      <w:r w:rsidR="00676C55" w:rsidRPr="005F7233">
        <w:rPr>
          <w:lang w:val="ka-GE"/>
        </w:rPr>
        <w:t>განსაზღვრავს აჭარის ავტონომიური რესპუბლიკის უმაღლესი საბჭოს აპარატში (შემდგომ</w:t>
      </w:r>
      <w:r w:rsidR="00A17C4E">
        <w:rPr>
          <w:lang w:val="ka-GE"/>
        </w:rPr>
        <w:t>ში</w:t>
      </w:r>
      <w:r w:rsidR="00676C55" w:rsidRPr="005F7233">
        <w:rPr>
          <w:lang w:val="ka-GE"/>
        </w:rPr>
        <w:t xml:space="preserve"> - აპარატი) არსებული საჯარო ინფორმაციის  ელექტრონული ფორმით მოთხოვნის წესსა და პირობებს.</w:t>
      </w:r>
    </w:p>
    <w:p w:rsidR="00976A7B" w:rsidRDefault="00976A7B" w:rsidP="005A5B07">
      <w:pPr>
        <w:spacing w:line="240" w:lineRule="auto"/>
        <w:ind w:left="0" w:firstLine="709"/>
        <w:rPr>
          <w:lang w:val="ka-GE"/>
        </w:rPr>
      </w:pPr>
      <w:r>
        <w:rPr>
          <w:lang w:val="ka-GE"/>
        </w:rPr>
        <w:t xml:space="preserve">2. </w:t>
      </w:r>
      <w:r w:rsidR="00676C55" w:rsidRPr="005F7233">
        <w:rPr>
          <w:lang w:val="ka-GE"/>
        </w:rPr>
        <w:t>ყველას აქვს უფლება, საქართველოს ზოგადი ადმინისტრაციული კოდექსის 37-ე</w:t>
      </w:r>
      <w:r w:rsidR="00351D91">
        <w:rPr>
          <w:lang w:val="ka-GE"/>
        </w:rPr>
        <w:t xml:space="preserve"> </w:t>
      </w:r>
      <w:r w:rsidR="00676C55" w:rsidRPr="005F7233">
        <w:rPr>
          <w:lang w:val="ka-GE"/>
        </w:rPr>
        <w:t xml:space="preserve">მუხლის მე-3 ნაწილის შესაბამისად, მოითხოვოს საჯარო ინფორმაცია ელექტრონული ფორმით, აპარატის ელექტრონულ მისამართზე: contact@sca.ge </w:t>
      </w:r>
    </w:p>
    <w:p w:rsidR="00976A7B" w:rsidRPr="004D1C03" w:rsidRDefault="00976A7B" w:rsidP="00976A7B">
      <w:pPr>
        <w:spacing w:after="0" w:line="240" w:lineRule="auto"/>
        <w:ind w:left="0"/>
        <w:rPr>
          <w:lang w:val="ka-GE"/>
        </w:rPr>
      </w:pPr>
      <w:r w:rsidRPr="004D1C03">
        <w:rPr>
          <w:lang w:val="ka-GE"/>
        </w:rPr>
        <w:t>3. დაინტერესებული პირი საჯარო ინფორმაციას ელექტრონული ფორმით მოითხოვს მე-2 პუნქტში მითითებულ ელექტრონულ მისამართზე წერილობითი განცხადების (შემდგომში – განცხადება) წარდგენი</w:t>
      </w:r>
      <w:r>
        <w:rPr>
          <w:lang w:val="ka-GE"/>
        </w:rPr>
        <w:t>ს გზით.</w:t>
      </w:r>
    </w:p>
    <w:p w:rsidR="00976A7B" w:rsidRPr="004D1C03" w:rsidRDefault="00976A7B" w:rsidP="00976A7B">
      <w:pPr>
        <w:spacing w:after="0" w:line="240" w:lineRule="auto"/>
        <w:ind w:left="0"/>
        <w:rPr>
          <w:lang w:val="ka-GE"/>
        </w:rPr>
      </w:pPr>
      <w:r w:rsidRPr="004D1C03">
        <w:rPr>
          <w:lang w:val="ka-GE"/>
        </w:rPr>
        <w:t>4. განცხადება უნდა შეიცავდეს შემდეგ ინფორმაციას:</w:t>
      </w:r>
    </w:p>
    <w:p w:rsidR="00976A7B" w:rsidRPr="004D1C03" w:rsidRDefault="00976A7B" w:rsidP="00976A7B">
      <w:pPr>
        <w:spacing w:after="0" w:line="240" w:lineRule="auto"/>
        <w:ind w:left="0"/>
        <w:rPr>
          <w:lang w:val="ka-GE"/>
        </w:rPr>
      </w:pPr>
      <w:r w:rsidRPr="004D1C03">
        <w:rPr>
          <w:lang w:val="ka-GE"/>
        </w:rPr>
        <w:t xml:space="preserve">ა) </w:t>
      </w:r>
      <w:r>
        <w:rPr>
          <w:lang w:val="ka-GE"/>
        </w:rPr>
        <w:t xml:space="preserve">იმ </w:t>
      </w:r>
      <w:r w:rsidRPr="004D1C03">
        <w:rPr>
          <w:lang w:val="ka-GE"/>
        </w:rPr>
        <w:t>ადმინისტრაციული ორგანოს დასახელებას, რომელსაც მიმართავს განმცხადებელი;</w:t>
      </w:r>
    </w:p>
    <w:p w:rsidR="00976A7B" w:rsidRPr="004D1C03" w:rsidRDefault="00976A7B" w:rsidP="00976A7B">
      <w:pPr>
        <w:spacing w:after="0" w:line="240" w:lineRule="auto"/>
        <w:ind w:left="0"/>
        <w:rPr>
          <w:lang w:val="ka-GE"/>
        </w:rPr>
      </w:pPr>
      <w:r w:rsidRPr="004D1C03">
        <w:rPr>
          <w:lang w:val="ka-GE"/>
        </w:rPr>
        <w:t>ბ) ფიზიკური პირის შემთხვევაში: განმცხადებლის სახელს, გვარს, პირად ნომერს, მისამართს, საკონტაქტო ტელეფონის ნომერს და ელექტრონული ფოსტის მისამართს; იურიდიული პირის შემთხვევაში: საწარმოს/ორგანიზაციის დასახელებას, მისამართს, საკონტაქტო ტელეფონის ნომერს, ელექტრონული ფოსტის მისამართს;</w:t>
      </w:r>
    </w:p>
    <w:p w:rsidR="00976A7B" w:rsidRPr="004D1C03" w:rsidRDefault="00976A7B" w:rsidP="00976A7B">
      <w:pPr>
        <w:spacing w:after="0" w:line="240" w:lineRule="auto"/>
        <w:ind w:left="0"/>
        <w:rPr>
          <w:lang w:val="ka-GE"/>
        </w:rPr>
      </w:pPr>
      <w:r w:rsidRPr="004D1C03">
        <w:rPr>
          <w:lang w:val="ka-GE"/>
        </w:rPr>
        <w:t>გ) მოთხოვნილი ინფორმაციის დასახელებას;</w:t>
      </w:r>
    </w:p>
    <w:p w:rsidR="00976A7B" w:rsidRDefault="00976A7B" w:rsidP="00976A7B">
      <w:pPr>
        <w:spacing w:after="0" w:line="240" w:lineRule="auto"/>
        <w:ind w:left="0"/>
        <w:rPr>
          <w:lang w:val="ka-GE"/>
        </w:rPr>
      </w:pPr>
      <w:r w:rsidRPr="004D1C03">
        <w:rPr>
          <w:lang w:val="ka-GE"/>
        </w:rPr>
        <w:t>დ) განცხადებაზე დართული საბუთების ნუსხას, მათი არსებობის შემთხვევაში.</w:t>
      </w:r>
    </w:p>
    <w:p w:rsidR="00976A7B" w:rsidRPr="004D1C03" w:rsidRDefault="00976A7B" w:rsidP="00976A7B">
      <w:pPr>
        <w:spacing w:after="0" w:line="240" w:lineRule="auto"/>
        <w:ind w:left="0"/>
        <w:rPr>
          <w:lang w:val="ka-GE"/>
        </w:rPr>
      </w:pPr>
      <w:r w:rsidRPr="004D1C03">
        <w:rPr>
          <w:lang w:val="ka-GE"/>
        </w:rPr>
        <w:t>5. ამ სტანდარტის მე</w:t>
      </w:r>
      <w:r>
        <w:rPr>
          <w:lang w:val="ka-GE"/>
        </w:rPr>
        <w:t>-</w:t>
      </w:r>
      <w:r w:rsidRPr="004D1C03">
        <w:rPr>
          <w:lang w:val="ka-GE"/>
        </w:rPr>
        <w:t>4 პუნქტის დარღვევით განცხადების წარდგენის შემთხვევაში, განმცხადებელს მიეცემა გონივრული ვადა დაზუსტებისათვის. თუ დადგენილ ვადაში განმცხადებელი არ წარადგენს შესაბამის ინფორმაციას, განცხადება დარჩება განუხილველი.</w:t>
      </w:r>
    </w:p>
    <w:p w:rsidR="004809A0" w:rsidRPr="004D1C03" w:rsidRDefault="004809A0" w:rsidP="004809A0">
      <w:pPr>
        <w:spacing w:after="0" w:line="240" w:lineRule="auto"/>
        <w:ind w:left="0"/>
        <w:rPr>
          <w:lang w:val="ka-GE"/>
        </w:rPr>
      </w:pPr>
      <w:r w:rsidRPr="004D1C03">
        <w:rPr>
          <w:lang w:val="ka-GE"/>
        </w:rPr>
        <w:t xml:space="preserve">6. </w:t>
      </w:r>
      <w:r>
        <w:rPr>
          <w:lang w:val="ka-GE"/>
        </w:rPr>
        <w:t>თუ განცხადება შემოსულია სამუშაო დღეს, სამუშაო საათების დასრულებამდე, განცხადებას მიღების დღესვე ა</w:t>
      </w:r>
      <w:r w:rsidRPr="004D1C03">
        <w:rPr>
          <w:lang w:val="ka-GE"/>
        </w:rPr>
        <w:t xml:space="preserve">რეგისტრირებს </w:t>
      </w:r>
      <w:r>
        <w:rPr>
          <w:lang w:val="ka-GE"/>
        </w:rPr>
        <w:t>აპარატის საორგანიზაციო და საქმისწარმოების დეპარტამენტის საქმისწარმოების განყოფილება</w:t>
      </w:r>
      <w:r w:rsidRPr="004D1C03">
        <w:rPr>
          <w:lang w:val="ka-GE"/>
        </w:rPr>
        <w:t xml:space="preserve"> და რეგისტრაციაში გატარების დადასტურებას (რეგისტრაციის თარიღისა და ნომრის მითითებით) უგზავნის განმცხადებელს ტელეფონის ნომერზე, თუ ის მითითებულია განცხადებაში ან შესაბამისი ელექტრონული ფოსტის მისამართზე. არასამუშაო დღეს</w:t>
      </w:r>
      <w:r>
        <w:rPr>
          <w:lang w:val="ka-GE"/>
        </w:rPr>
        <w:t xml:space="preserve">/საათებში </w:t>
      </w:r>
      <w:r w:rsidRPr="004D1C03">
        <w:rPr>
          <w:lang w:val="ka-GE"/>
        </w:rPr>
        <w:t>შემოსული განცხადება რეგისტრირდება მომდევნო სამუშაო დღეს.</w:t>
      </w:r>
    </w:p>
    <w:p w:rsidR="00976A7B" w:rsidRPr="004D1C03" w:rsidRDefault="00976A7B" w:rsidP="00976A7B">
      <w:pPr>
        <w:spacing w:after="0" w:line="240" w:lineRule="auto"/>
        <w:ind w:left="0"/>
        <w:rPr>
          <w:lang w:val="ka-GE"/>
        </w:rPr>
      </w:pPr>
      <w:r w:rsidRPr="004D1C03">
        <w:rPr>
          <w:lang w:val="ka-GE"/>
        </w:rPr>
        <w:t xml:space="preserve">7. განცხადების რეგისტრაციის შემდეგ, </w:t>
      </w:r>
      <w:r w:rsidR="004809A0">
        <w:rPr>
          <w:lang w:val="ka-GE"/>
        </w:rPr>
        <w:t xml:space="preserve">აპარატის საორგანიზაციო და საქმისწარმოების დეპარტამენტის საქმისწარმოების განყოფილება </w:t>
      </w:r>
      <w:r w:rsidRPr="004D1C03">
        <w:rPr>
          <w:lang w:val="ka-GE"/>
        </w:rPr>
        <w:t>ამ განცხადებას გადასცემს საჯარო ინფორმაციის ხელმისაწვდომობის უზრუნველყოფაზე პასუხისმგებელ პირს.</w:t>
      </w:r>
    </w:p>
    <w:p w:rsidR="00976A7B" w:rsidRPr="004D1C03" w:rsidRDefault="00976A7B" w:rsidP="00976A7B">
      <w:pPr>
        <w:spacing w:after="0" w:line="240" w:lineRule="auto"/>
        <w:ind w:left="0"/>
        <w:rPr>
          <w:lang w:val="ka-GE"/>
        </w:rPr>
      </w:pPr>
      <w:r w:rsidRPr="004D1C03">
        <w:rPr>
          <w:lang w:val="ka-GE"/>
        </w:rPr>
        <w:t>8. საჯარო ინფორმაციის ელექტრონული ფორმით გაცემის ვადის ათვლა იწყება განცხადების რეგისტრაციის მომდევნო სამუშაო დღიდან.</w:t>
      </w:r>
    </w:p>
    <w:p w:rsidR="00976A7B" w:rsidRPr="004D1C03" w:rsidRDefault="00976A7B" w:rsidP="00976A7B">
      <w:pPr>
        <w:spacing w:after="0" w:line="240" w:lineRule="auto"/>
        <w:ind w:left="0"/>
        <w:rPr>
          <w:lang w:val="ka-GE"/>
        </w:rPr>
      </w:pPr>
      <w:r w:rsidRPr="004D1C03">
        <w:rPr>
          <w:lang w:val="ka-GE"/>
        </w:rPr>
        <w:t>9. საჯარო ინფორმაცია ელექტრონული ფორმით გაიცემა საქართველოს ზოგადი ადმინისტრაციული კოდექსის მე-40 მუხლით განსაზღვრულ ვადებში.</w:t>
      </w:r>
    </w:p>
    <w:p w:rsidR="00976A7B" w:rsidRPr="004D1C03" w:rsidRDefault="00976A7B" w:rsidP="00976A7B">
      <w:pPr>
        <w:spacing w:after="0" w:line="240" w:lineRule="auto"/>
        <w:ind w:left="0"/>
        <w:rPr>
          <w:lang w:val="ka-GE"/>
        </w:rPr>
      </w:pPr>
      <w:r w:rsidRPr="004D1C03">
        <w:rPr>
          <w:lang w:val="ka-GE"/>
        </w:rPr>
        <w:t>10. მოთხოვნილი საჯარო ინფორმაცია გაიცემა დაინტერესებული პირის მიერ მითითებულ</w:t>
      </w:r>
      <w:r w:rsidR="00BB6145">
        <w:rPr>
          <w:lang w:val="ka-GE"/>
        </w:rPr>
        <w:t>ი</w:t>
      </w:r>
      <w:r w:rsidRPr="004D1C03">
        <w:rPr>
          <w:lang w:val="ka-GE"/>
        </w:rPr>
        <w:t xml:space="preserve"> ელექტრონული ფოსტის მისამართზე გაგზავნით.</w:t>
      </w:r>
    </w:p>
    <w:p w:rsidR="00976A7B" w:rsidRPr="004D1C03" w:rsidRDefault="00976A7B" w:rsidP="00976A7B">
      <w:pPr>
        <w:spacing w:after="0" w:line="240" w:lineRule="auto"/>
        <w:ind w:left="0"/>
        <w:rPr>
          <w:lang w:val="ka-GE"/>
        </w:rPr>
      </w:pPr>
      <w:r w:rsidRPr="004D1C03">
        <w:rPr>
          <w:lang w:val="ka-GE"/>
        </w:rPr>
        <w:t xml:space="preserve">11. თუ დაინტერესებული პირის მიერ მოთხოვნილი ინფორმაციის ელექტრონულად გაგზავნა შეუძლებელია მისი მოცულობიდან გამომდინარე, </w:t>
      </w:r>
      <w:r w:rsidR="004809A0">
        <w:rPr>
          <w:lang w:val="ka-GE"/>
        </w:rPr>
        <w:t>აპარატი</w:t>
      </w:r>
      <w:r>
        <w:rPr>
          <w:lang w:val="ka-GE"/>
        </w:rPr>
        <w:t>,</w:t>
      </w:r>
      <w:r w:rsidRPr="004D1C03">
        <w:rPr>
          <w:lang w:val="ka-GE"/>
        </w:rPr>
        <w:t xml:space="preserve"> პირის თანხმობით</w:t>
      </w:r>
      <w:r>
        <w:rPr>
          <w:lang w:val="ka-GE"/>
        </w:rPr>
        <w:t>,</w:t>
      </w:r>
      <w:r w:rsidRPr="004D1C03">
        <w:rPr>
          <w:lang w:val="ka-GE"/>
        </w:rPr>
        <w:t xml:space="preserve"> </w:t>
      </w:r>
      <w:r w:rsidRPr="004D1C03">
        <w:rPr>
          <w:lang w:val="ka-GE"/>
        </w:rPr>
        <w:lastRenderedPageBreak/>
        <w:t>უზრუნველყოფს საჯარო ინფორმაციის გაცემას სხვა შესაძლო ფორმით, მათ შორის კომპაქტურ დისკზე ჩაწერით.</w:t>
      </w:r>
    </w:p>
    <w:p w:rsidR="00976A7B" w:rsidRPr="004D1C03" w:rsidRDefault="00976A7B" w:rsidP="00976A7B">
      <w:pPr>
        <w:spacing w:after="0" w:line="240" w:lineRule="auto"/>
        <w:ind w:left="0"/>
        <w:rPr>
          <w:lang w:val="ka-GE"/>
        </w:rPr>
      </w:pPr>
      <w:r w:rsidRPr="004D1C03">
        <w:rPr>
          <w:lang w:val="ka-GE"/>
        </w:rPr>
        <w:t>12. საჯარო ინფორმაციის ასლის გადაღების მოსაკრებლის ოდენობა და მისი გადახდის წესი განისაზღვრება „საჯარო ინფორმაციის ასლის გადაღების მოსაკრებლის შესახებ“ საქართველოს კანონის შესაბამისად.</w:t>
      </w:r>
    </w:p>
    <w:p w:rsidR="00976A7B" w:rsidRPr="004D1C03" w:rsidRDefault="00976A7B" w:rsidP="00976A7B">
      <w:pPr>
        <w:spacing w:after="0" w:line="240" w:lineRule="auto"/>
        <w:ind w:left="0"/>
        <w:rPr>
          <w:lang w:val="ka-GE"/>
        </w:rPr>
      </w:pPr>
      <w:r w:rsidRPr="004D1C03">
        <w:rPr>
          <w:lang w:val="ka-GE"/>
        </w:rPr>
        <w:t>13. საჯარო ინფორმაციის გაცემაზე უარის თქმა ხდება საქართველოს ზოგადი ადმინისტრაციული კოდექსის 41-ე მუხლით დადგენილი წესით.</w:t>
      </w:r>
    </w:p>
    <w:p w:rsidR="00976A7B" w:rsidRDefault="00976A7B" w:rsidP="00976A7B">
      <w:pPr>
        <w:spacing w:after="0" w:line="240" w:lineRule="auto"/>
        <w:ind w:left="0"/>
        <w:rPr>
          <w:lang w:val="ka-GE"/>
        </w:rPr>
      </w:pPr>
      <w:r w:rsidRPr="004D1C03">
        <w:rPr>
          <w:lang w:val="ka-GE"/>
        </w:rPr>
        <w:t>14. საჯარო ინფორმაციის გაცემაზე უარი საჩივრდება საქართველოს ზოგადი ადმინისტრაციული კოდექსით დადგენილი წესით.</w:t>
      </w: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204BC9" w:rsidRDefault="00204BC9" w:rsidP="00976A7B">
      <w:pPr>
        <w:spacing w:after="0" w:line="240" w:lineRule="auto"/>
        <w:ind w:left="0"/>
        <w:rPr>
          <w:lang w:val="ka-GE"/>
        </w:rPr>
      </w:pPr>
    </w:p>
    <w:p w:rsidR="00566F51" w:rsidRDefault="00566F51" w:rsidP="00591B20">
      <w:pPr>
        <w:pStyle w:val="a5"/>
        <w:ind w:left="0" w:firstLine="0"/>
        <w:jc w:val="center"/>
        <w:rPr>
          <w:b/>
          <w:szCs w:val="24"/>
          <w:lang w:val="fr-FR"/>
        </w:rPr>
      </w:pPr>
    </w:p>
    <w:p w:rsidR="005605DE" w:rsidRDefault="005605DE" w:rsidP="00591B20">
      <w:pPr>
        <w:pStyle w:val="a5"/>
        <w:ind w:left="0" w:firstLine="0"/>
        <w:jc w:val="center"/>
        <w:rPr>
          <w:b/>
          <w:szCs w:val="24"/>
          <w:lang w:val="fr-FR"/>
        </w:rPr>
      </w:pPr>
    </w:p>
    <w:p w:rsidR="005605DE" w:rsidRDefault="005605DE" w:rsidP="00591B20">
      <w:pPr>
        <w:pStyle w:val="a5"/>
        <w:ind w:left="0" w:firstLine="0"/>
        <w:jc w:val="center"/>
        <w:rPr>
          <w:b/>
          <w:szCs w:val="24"/>
          <w:lang w:val="fr-FR"/>
        </w:rPr>
      </w:pPr>
    </w:p>
    <w:p w:rsidR="005605DE" w:rsidRDefault="005605DE" w:rsidP="00591B20">
      <w:pPr>
        <w:pStyle w:val="a5"/>
        <w:ind w:left="0" w:firstLine="0"/>
        <w:jc w:val="center"/>
        <w:rPr>
          <w:b/>
          <w:szCs w:val="24"/>
          <w:lang w:val="fr-FR"/>
        </w:rPr>
      </w:pPr>
    </w:p>
    <w:p w:rsidR="005605DE" w:rsidRDefault="005605DE" w:rsidP="00591B20">
      <w:pPr>
        <w:pStyle w:val="a5"/>
        <w:ind w:left="0" w:firstLine="0"/>
        <w:jc w:val="center"/>
        <w:rPr>
          <w:b/>
          <w:szCs w:val="24"/>
          <w:lang w:val="fr-FR"/>
        </w:rPr>
      </w:pPr>
    </w:p>
    <w:sectPr w:rsidR="005605DE" w:rsidSect="000E2072">
      <w:pgSz w:w="12240" w:h="15840"/>
      <w:pgMar w:top="567" w:right="616" w:bottom="993"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B1A"/>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E15BEA"/>
    <w:multiLevelType w:val="hybridMultilevel"/>
    <w:tmpl w:val="085E6DA4"/>
    <w:lvl w:ilvl="0" w:tplc="4634859A">
      <w:start w:val="1"/>
      <w:numFmt w:val="decimal"/>
      <w:lvlText w:val="%1."/>
      <w:lvlJc w:val="left"/>
      <w:pPr>
        <w:ind w:left="1080" w:hanging="360"/>
      </w:pPr>
      <w:rPr>
        <w:rFonts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94A46"/>
    <w:multiLevelType w:val="hybridMultilevel"/>
    <w:tmpl w:val="48D43D52"/>
    <w:lvl w:ilvl="0" w:tplc="C2DE448C">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BF61F76">
      <w:start w:val="1"/>
      <w:numFmt w:val="lowerLetter"/>
      <w:lvlText w:val="%2"/>
      <w:lvlJc w:val="left"/>
      <w:pPr>
        <w:ind w:left="18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064856C">
      <w:start w:val="1"/>
      <w:numFmt w:val="lowerRoman"/>
      <w:lvlText w:val="%3"/>
      <w:lvlJc w:val="left"/>
      <w:pPr>
        <w:ind w:left="25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DC07280">
      <w:start w:val="1"/>
      <w:numFmt w:val="decimal"/>
      <w:lvlText w:val="%4"/>
      <w:lvlJc w:val="left"/>
      <w:pPr>
        <w:ind w:left="32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19A42408">
      <w:start w:val="1"/>
      <w:numFmt w:val="lowerLetter"/>
      <w:lvlText w:val="%5"/>
      <w:lvlJc w:val="left"/>
      <w:pPr>
        <w:ind w:left="39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9936516A">
      <w:start w:val="1"/>
      <w:numFmt w:val="lowerRoman"/>
      <w:lvlText w:val="%6"/>
      <w:lvlJc w:val="left"/>
      <w:pPr>
        <w:ind w:left="46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E3CB27E">
      <w:start w:val="1"/>
      <w:numFmt w:val="decimal"/>
      <w:lvlText w:val="%7"/>
      <w:lvlJc w:val="left"/>
      <w:pPr>
        <w:ind w:left="54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F8EB294">
      <w:start w:val="1"/>
      <w:numFmt w:val="lowerLetter"/>
      <w:lvlText w:val="%8"/>
      <w:lvlJc w:val="left"/>
      <w:pPr>
        <w:ind w:left="61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5445524">
      <w:start w:val="1"/>
      <w:numFmt w:val="lowerRoman"/>
      <w:lvlText w:val="%9"/>
      <w:lvlJc w:val="left"/>
      <w:pPr>
        <w:ind w:left="68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255442"/>
    <w:multiLevelType w:val="hybridMultilevel"/>
    <w:tmpl w:val="679C51D2"/>
    <w:lvl w:ilvl="0" w:tplc="6A12BEA6">
      <w:numFmt w:val="bullet"/>
      <w:lvlText w:val=""/>
      <w:lvlJc w:val="left"/>
      <w:pPr>
        <w:ind w:left="1080" w:hanging="360"/>
      </w:pPr>
      <w:rPr>
        <w:rFonts w:ascii="Wingdings" w:eastAsia="Sylfaen" w:hAnsi="Wingdings"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05E29B8"/>
    <w:multiLevelType w:val="hybridMultilevel"/>
    <w:tmpl w:val="1E8EAA9C"/>
    <w:lvl w:ilvl="0" w:tplc="42E6F680">
      <w:numFmt w:val="bullet"/>
      <w:lvlText w:val="-"/>
      <w:lvlJc w:val="left"/>
      <w:pPr>
        <w:ind w:left="927" w:hanging="360"/>
      </w:pPr>
      <w:rPr>
        <w:rFonts w:ascii="Sylfaen" w:eastAsia="Calibri" w:hAnsi="Sylfaen"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2213136"/>
    <w:multiLevelType w:val="hybridMultilevel"/>
    <w:tmpl w:val="938A8382"/>
    <w:lvl w:ilvl="0" w:tplc="170EBD60">
      <w:numFmt w:val="bullet"/>
      <w:lvlText w:val=""/>
      <w:lvlJc w:val="left"/>
      <w:pPr>
        <w:ind w:left="1080" w:hanging="360"/>
      </w:pPr>
      <w:rPr>
        <w:rFonts w:ascii="Wingdings" w:eastAsia="Sylfaen" w:hAnsi="Wingdings"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4648DE"/>
    <w:multiLevelType w:val="hybridMultilevel"/>
    <w:tmpl w:val="7C0EC298"/>
    <w:lvl w:ilvl="0" w:tplc="CF101ADC">
      <w:start w:val="1"/>
      <w:numFmt w:val="decimal"/>
      <w:lvlText w:val="%1."/>
      <w:lvlJc w:val="left"/>
      <w:pPr>
        <w:ind w:left="35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ECCE5FA2">
      <w:start w:val="1"/>
      <w:numFmt w:val="lowerLetter"/>
      <w:lvlText w:val="%2"/>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EEC67E2">
      <w:start w:val="1"/>
      <w:numFmt w:val="lowerRoman"/>
      <w:lvlText w:val="%3"/>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E59ADA40">
      <w:start w:val="1"/>
      <w:numFmt w:val="decimal"/>
      <w:lvlText w:val="%4"/>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7A22001C">
      <w:start w:val="1"/>
      <w:numFmt w:val="lowerLetter"/>
      <w:lvlText w:val="%5"/>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910E904">
      <w:start w:val="1"/>
      <w:numFmt w:val="lowerRoman"/>
      <w:lvlText w:val="%6"/>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852999E">
      <w:start w:val="1"/>
      <w:numFmt w:val="decimal"/>
      <w:lvlText w:val="%7"/>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00A3AE2">
      <w:start w:val="1"/>
      <w:numFmt w:val="lowerLetter"/>
      <w:lvlText w:val="%8"/>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2702734">
      <w:start w:val="1"/>
      <w:numFmt w:val="lowerRoman"/>
      <w:lvlText w:val="%9"/>
      <w:lvlJc w:val="left"/>
      <w:pPr>
        <w:ind w:left="68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A42799"/>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A55949"/>
    <w:multiLevelType w:val="hybridMultilevel"/>
    <w:tmpl w:val="1D7EC4E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A454D96"/>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EC38E5"/>
    <w:multiLevelType w:val="hybridMultilevel"/>
    <w:tmpl w:val="B764055E"/>
    <w:lvl w:ilvl="0" w:tplc="6AA2475A">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A8E1D3E">
      <w:start w:val="1"/>
      <w:numFmt w:val="lowerLetter"/>
      <w:lvlText w:val="%2"/>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F4239A0">
      <w:start w:val="1"/>
      <w:numFmt w:val="lowerRoman"/>
      <w:lvlText w:val="%3"/>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054A51FC">
      <w:start w:val="1"/>
      <w:numFmt w:val="decimal"/>
      <w:lvlText w:val="%4"/>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A692AE04">
      <w:start w:val="1"/>
      <w:numFmt w:val="lowerLetter"/>
      <w:lvlText w:val="%5"/>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FE28F8C">
      <w:start w:val="1"/>
      <w:numFmt w:val="lowerRoman"/>
      <w:lvlText w:val="%6"/>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654796A">
      <w:start w:val="1"/>
      <w:numFmt w:val="decimal"/>
      <w:lvlText w:val="%7"/>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579C8704">
      <w:start w:val="1"/>
      <w:numFmt w:val="lowerLetter"/>
      <w:lvlText w:val="%8"/>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C74E59A">
      <w:start w:val="1"/>
      <w:numFmt w:val="lowerRoman"/>
      <w:lvlText w:val="%9"/>
      <w:lvlJc w:val="left"/>
      <w:pPr>
        <w:ind w:left="68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7B62DF"/>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E50528"/>
    <w:multiLevelType w:val="hybridMultilevel"/>
    <w:tmpl w:val="FE0EE37E"/>
    <w:lvl w:ilvl="0" w:tplc="0AE8E31A">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FBB027DA">
      <w:start w:val="1"/>
      <w:numFmt w:val="lowerLetter"/>
      <w:lvlText w:val="%2"/>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24DA027E">
      <w:start w:val="1"/>
      <w:numFmt w:val="lowerRoman"/>
      <w:lvlText w:val="%3"/>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934CDFA">
      <w:start w:val="1"/>
      <w:numFmt w:val="decimal"/>
      <w:lvlText w:val="%4"/>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AA1C6F52">
      <w:start w:val="1"/>
      <w:numFmt w:val="lowerLetter"/>
      <w:lvlText w:val="%5"/>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F6DAA57E">
      <w:start w:val="1"/>
      <w:numFmt w:val="lowerRoman"/>
      <w:lvlText w:val="%6"/>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05A70A0">
      <w:start w:val="1"/>
      <w:numFmt w:val="decimal"/>
      <w:lvlText w:val="%7"/>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32BEF454">
      <w:start w:val="1"/>
      <w:numFmt w:val="lowerLetter"/>
      <w:lvlText w:val="%8"/>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3725A00">
      <w:start w:val="1"/>
      <w:numFmt w:val="lowerRoman"/>
      <w:lvlText w:val="%9"/>
      <w:lvlJc w:val="left"/>
      <w:pPr>
        <w:ind w:left="68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E61F0D"/>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9E86C6C"/>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CB679D5"/>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9A2F3D"/>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0F42D64"/>
    <w:multiLevelType w:val="hybridMultilevel"/>
    <w:tmpl w:val="1F9E7610"/>
    <w:lvl w:ilvl="0" w:tplc="CD8272E6">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420868E">
      <w:start w:val="1"/>
      <w:numFmt w:val="lowerLetter"/>
      <w:lvlText w:val="%2"/>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FC8E7D6">
      <w:start w:val="1"/>
      <w:numFmt w:val="lowerRoman"/>
      <w:lvlText w:val="%3"/>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93879E0">
      <w:start w:val="1"/>
      <w:numFmt w:val="decimal"/>
      <w:lvlText w:val="%4"/>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12826AE6">
      <w:start w:val="1"/>
      <w:numFmt w:val="lowerLetter"/>
      <w:lvlText w:val="%5"/>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CEE15EA">
      <w:start w:val="1"/>
      <w:numFmt w:val="lowerRoman"/>
      <w:lvlText w:val="%6"/>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20B89A82">
      <w:start w:val="1"/>
      <w:numFmt w:val="decimal"/>
      <w:lvlText w:val="%7"/>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B10B42E">
      <w:start w:val="1"/>
      <w:numFmt w:val="lowerLetter"/>
      <w:lvlText w:val="%8"/>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73AD224">
      <w:start w:val="1"/>
      <w:numFmt w:val="lowerRoman"/>
      <w:lvlText w:val="%9"/>
      <w:lvlJc w:val="left"/>
      <w:pPr>
        <w:ind w:left="68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97586B"/>
    <w:multiLevelType w:val="hybridMultilevel"/>
    <w:tmpl w:val="803AB854"/>
    <w:lvl w:ilvl="0" w:tplc="8B8A8F92">
      <w:numFmt w:val="bullet"/>
      <w:lvlText w:val="-"/>
      <w:lvlJc w:val="left"/>
      <w:pPr>
        <w:ind w:left="927" w:hanging="360"/>
      </w:pPr>
      <w:rPr>
        <w:rFonts w:ascii="Sylfaen" w:eastAsia="Calibri" w:hAnsi="Sylfaen"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6A5C06BB"/>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F37D78"/>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F4A1E2A"/>
    <w:multiLevelType w:val="multilevel"/>
    <w:tmpl w:val="E23A6F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0"/>
  </w:num>
  <w:num w:numId="3">
    <w:abstractNumId w:val="17"/>
  </w:num>
  <w:num w:numId="4">
    <w:abstractNumId w:val="12"/>
  </w:num>
  <w:num w:numId="5">
    <w:abstractNumId w:val="2"/>
  </w:num>
  <w:num w:numId="6">
    <w:abstractNumId w:val="3"/>
  </w:num>
  <w:num w:numId="7">
    <w:abstractNumId w:val="5"/>
  </w:num>
  <w:num w:numId="8">
    <w:abstractNumId w:val="19"/>
  </w:num>
  <w:num w:numId="9">
    <w:abstractNumId w:val="13"/>
  </w:num>
  <w:num w:numId="10">
    <w:abstractNumId w:val="7"/>
  </w:num>
  <w:num w:numId="11">
    <w:abstractNumId w:val="11"/>
  </w:num>
  <w:num w:numId="12">
    <w:abstractNumId w:val="14"/>
  </w:num>
  <w:num w:numId="13">
    <w:abstractNumId w:val="20"/>
  </w:num>
  <w:num w:numId="14">
    <w:abstractNumId w:val="21"/>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15"/>
  </w:num>
  <w:num w:numId="18">
    <w:abstractNumId w:val="0"/>
  </w:num>
  <w:num w:numId="19">
    <w:abstractNumId w:val="16"/>
  </w:num>
  <w:num w:numId="20">
    <w:abstractNumId w:val="9"/>
  </w:num>
  <w:num w:numId="21">
    <w:abstractNumId w:val="1"/>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isplayBackgroundShape/>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46"/>
    <w:rsid w:val="0001724E"/>
    <w:rsid w:val="00036242"/>
    <w:rsid w:val="00037543"/>
    <w:rsid w:val="00045ACD"/>
    <w:rsid w:val="00080683"/>
    <w:rsid w:val="00086DED"/>
    <w:rsid w:val="0009410A"/>
    <w:rsid w:val="000B2924"/>
    <w:rsid w:val="000C1895"/>
    <w:rsid w:val="000C233B"/>
    <w:rsid w:val="000C4E15"/>
    <w:rsid w:val="000C5F06"/>
    <w:rsid w:val="000C60F7"/>
    <w:rsid w:val="000D0220"/>
    <w:rsid w:val="000E2072"/>
    <w:rsid w:val="000E646F"/>
    <w:rsid w:val="000F074A"/>
    <w:rsid w:val="000F1F7A"/>
    <w:rsid w:val="001012B6"/>
    <w:rsid w:val="001043E7"/>
    <w:rsid w:val="00113B13"/>
    <w:rsid w:val="0011401F"/>
    <w:rsid w:val="00132DA9"/>
    <w:rsid w:val="00133923"/>
    <w:rsid w:val="00134B59"/>
    <w:rsid w:val="00147F15"/>
    <w:rsid w:val="00154ECD"/>
    <w:rsid w:val="00166D2C"/>
    <w:rsid w:val="00172723"/>
    <w:rsid w:val="00194AF6"/>
    <w:rsid w:val="001A39CF"/>
    <w:rsid w:val="001A5E05"/>
    <w:rsid w:val="001B423A"/>
    <w:rsid w:val="001C0E8F"/>
    <w:rsid w:val="001C66C9"/>
    <w:rsid w:val="001E6B38"/>
    <w:rsid w:val="00204BC9"/>
    <w:rsid w:val="00212DE3"/>
    <w:rsid w:val="00220BB0"/>
    <w:rsid w:val="00232127"/>
    <w:rsid w:val="00252BEE"/>
    <w:rsid w:val="002616C6"/>
    <w:rsid w:val="00264DBF"/>
    <w:rsid w:val="00266FD7"/>
    <w:rsid w:val="002859FF"/>
    <w:rsid w:val="002913DE"/>
    <w:rsid w:val="002B6FC8"/>
    <w:rsid w:val="002C47C9"/>
    <w:rsid w:val="002C7C06"/>
    <w:rsid w:val="002D15D6"/>
    <w:rsid w:val="002D7EBA"/>
    <w:rsid w:val="002E239B"/>
    <w:rsid w:val="002E61C6"/>
    <w:rsid w:val="002E738E"/>
    <w:rsid w:val="002F610D"/>
    <w:rsid w:val="00302192"/>
    <w:rsid w:val="003034AC"/>
    <w:rsid w:val="00321891"/>
    <w:rsid w:val="0034375B"/>
    <w:rsid w:val="00351B9E"/>
    <w:rsid w:val="00351D91"/>
    <w:rsid w:val="00355A7A"/>
    <w:rsid w:val="0036164F"/>
    <w:rsid w:val="003661F4"/>
    <w:rsid w:val="00373B59"/>
    <w:rsid w:val="003813A3"/>
    <w:rsid w:val="0038543D"/>
    <w:rsid w:val="0038615C"/>
    <w:rsid w:val="003901BD"/>
    <w:rsid w:val="003A0692"/>
    <w:rsid w:val="003A72B7"/>
    <w:rsid w:val="003B5D6C"/>
    <w:rsid w:val="003C508C"/>
    <w:rsid w:val="003D426C"/>
    <w:rsid w:val="003E56E0"/>
    <w:rsid w:val="003E606E"/>
    <w:rsid w:val="003F4A23"/>
    <w:rsid w:val="003F5F63"/>
    <w:rsid w:val="004121EF"/>
    <w:rsid w:val="00426CBE"/>
    <w:rsid w:val="00431A53"/>
    <w:rsid w:val="004356AC"/>
    <w:rsid w:val="00447A5B"/>
    <w:rsid w:val="00461EF3"/>
    <w:rsid w:val="00463088"/>
    <w:rsid w:val="004809A0"/>
    <w:rsid w:val="00490B98"/>
    <w:rsid w:val="004948D4"/>
    <w:rsid w:val="004B0796"/>
    <w:rsid w:val="004D1A57"/>
    <w:rsid w:val="004D709C"/>
    <w:rsid w:val="004E6B7C"/>
    <w:rsid w:val="004F18AB"/>
    <w:rsid w:val="00522A70"/>
    <w:rsid w:val="00525215"/>
    <w:rsid w:val="0052770F"/>
    <w:rsid w:val="005324D7"/>
    <w:rsid w:val="005446DC"/>
    <w:rsid w:val="0054530B"/>
    <w:rsid w:val="005605DE"/>
    <w:rsid w:val="00566F51"/>
    <w:rsid w:val="0058144A"/>
    <w:rsid w:val="00586CB6"/>
    <w:rsid w:val="00591B20"/>
    <w:rsid w:val="00596B1E"/>
    <w:rsid w:val="00597DE1"/>
    <w:rsid w:val="005A1C58"/>
    <w:rsid w:val="005A5B07"/>
    <w:rsid w:val="005A65CB"/>
    <w:rsid w:val="005F2850"/>
    <w:rsid w:val="005F36A2"/>
    <w:rsid w:val="005F645E"/>
    <w:rsid w:val="005F7233"/>
    <w:rsid w:val="00603500"/>
    <w:rsid w:val="00610AA9"/>
    <w:rsid w:val="00614F23"/>
    <w:rsid w:val="00615C1F"/>
    <w:rsid w:val="00640837"/>
    <w:rsid w:val="00640CF2"/>
    <w:rsid w:val="00643CD9"/>
    <w:rsid w:val="006464DB"/>
    <w:rsid w:val="00646C4F"/>
    <w:rsid w:val="00676C55"/>
    <w:rsid w:val="006A26BF"/>
    <w:rsid w:val="006C7C4A"/>
    <w:rsid w:val="006E238D"/>
    <w:rsid w:val="006E256F"/>
    <w:rsid w:val="006E4919"/>
    <w:rsid w:val="007001EB"/>
    <w:rsid w:val="007164EF"/>
    <w:rsid w:val="00723B47"/>
    <w:rsid w:val="00731AE4"/>
    <w:rsid w:val="007332B4"/>
    <w:rsid w:val="00733E5F"/>
    <w:rsid w:val="00744DCC"/>
    <w:rsid w:val="0077532A"/>
    <w:rsid w:val="00776ABF"/>
    <w:rsid w:val="00783AB0"/>
    <w:rsid w:val="00786CEA"/>
    <w:rsid w:val="0079348D"/>
    <w:rsid w:val="007B0C46"/>
    <w:rsid w:val="007B1CEC"/>
    <w:rsid w:val="007B5D8A"/>
    <w:rsid w:val="007B5D94"/>
    <w:rsid w:val="007C7CB9"/>
    <w:rsid w:val="007F37D3"/>
    <w:rsid w:val="007F5A78"/>
    <w:rsid w:val="007F7C35"/>
    <w:rsid w:val="0081156C"/>
    <w:rsid w:val="008166C0"/>
    <w:rsid w:val="00820DFD"/>
    <w:rsid w:val="0083027B"/>
    <w:rsid w:val="00840B3B"/>
    <w:rsid w:val="00863287"/>
    <w:rsid w:val="0087464B"/>
    <w:rsid w:val="008841FB"/>
    <w:rsid w:val="008B2786"/>
    <w:rsid w:val="008B2DB7"/>
    <w:rsid w:val="008B3773"/>
    <w:rsid w:val="008C26D4"/>
    <w:rsid w:val="008D5762"/>
    <w:rsid w:val="008E092A"/>
    <w:rsid w:val="008E4ED6"/>
    <w:rsid w:val="008F11A7"/>
    <w:rsid w:val="00902E34"/>
    <w:rsid w:val="00911F0D"/>
    <w:rsid w:val="009220E3"/>
    <w:rsid w:val="00923CD4"/>
    <w:rsid w:val="00931A19"/>
    <w:rsid w:val="009352FE"/>
    <w:rsid w:val="00945C84"/>
    <w:rsid w:val="00955C11"/>
    <w:rsid w:val="0096099F"/>
    <w:rsid w:val="009656B4"/>
    <w:rsid w:val="00966117"/>
    <w:rsid w:val="0097193E"/>
    <w:rsid w:val="00976A7B"/>
    <w:rsid w:val="0098078E"/>
    <w:rsid w:val="00985832"/>
    <w:rsid w:val="00987B02"/>
    <w:rsid w:val="009971EF"/>
    <w:rsid w:val="009A7DCF"/>
    <w:rsid w:val="009C5ED8"/>
    <w:rsid w:val="009E0FE5"/>
    <w:rsid w:val="009F5D54"/>
    <w:rsid w:val="00A14C46"/>
    <w:rsid w:val="00A17C4E"/>
    <w:rsid w:val="00A27266"/>
    <w:rsid w:val="00A36860"/>
    <w:rsid w:val="00A42FDB"/>
    <w:rsid w:val="00A53125"/>
    <w:rsid w:val="00A65730"/>
    <w:rsid w:val="00A71444"/>
    <w:rsid w:val="00A74622"/>
    <w:rsid w:val="00A86C3A"/>
    <w:rsid w:val="00A96B6B"/>
    <w:rsid w:val="00AA6FFC"/>
    <w:rsid w:val="00AC356A"/>
    <w:rsid w:val="00AE1801"/>
    <w:rsid w:val="00AE2BA7"/>
    <w:rsid w:val="00AE50BB"/>
    <w:rsid w:val="00AE608B"/>
    <w:rsid w:val="00AF36ED"/>
    <w:rsid w:val="00B035C7"/>
    <w:rsid w:val="00B04D1E"/>
    <w:rsid w:val="00B07E02"/>
    <w:rsid w:val="00B14A41"/>
    <w:rsid w:val="00B34130"/>
    <w:rsid w:val="00B571EE"/>
    <w:rsid w:val="00B572A1"/>
    <w:rsid w:val="00B57A31"/>
    <w:rsid w:val="00B6176B"/>
    <w:rsid w:val="00B74D71"/>
    <w:rsid w:val="00B756D4"/>
    <w:rsid w:val="00B97BBD"/>
    <w:rsid w:val="00BA1EA6"/>
    <w:rsid w:val="00BA7A29"/>
    <w:rsid w:val="00BB0062"/>
    <w:rsid w:val="00BB0B5C"/>
    <w:rsid w:val="00BB6145"/>
    <w:rsid w:val="00BE4407"/>
    <w:rsid w:val="00BE5B41"/>
    <w:rsid w:val="00BF5EC8"/>
    <w:rsid w:val="00BF6D58"/>
    <w:rsid w:val="00C13F4F"/>
    <w:rsid w:val="00C163B6"/>
    <w:rsid w:val="00C31E61"/>
    <w:rsid w:val="00C32B22"/>
    <w:rsid w:val="00C34A55"/>
    <w:rsid w:val="00C47072"/>
    <w:rsid w:val="00C57553"/>
    <w:rsid w:val="00C811BC"/>
    <w:rsid w:val="00CA07C2"/>
    <w:rsid w:val="00CA1ABE"/>
    <w:rsid w:val="00CB7712"/>
    <w:rsid w:val="00CC327C"/>
    <w:rsid w:val="00CD3A65"/>
    <w:rsid w:val="00CD7A49"/>
    <w:rsid w:val="00D0305B"/>
    <w:rsid w:val="00D17CA5"/>
    <w:rsid w:val="00D253CF"/>
    <w:rsid w:val="00D363ED"/>
    <w:rsid w:val="00D41257"/>
    <w:rsid w:val="00D50BB0"/>
    <w:rsid w:val="00D5665B"/>
    <w:rsid w:val="00D647F2"/>
    <w:rsid w:val="00D7271D"/>
    <w:rsid w:val="00D819E4"/>
    <w:rsid w:val="00D951DE"/>
    <w:rsid w:val="00DA076B"/>
    <w:rsid w:val="00DA2479"/>
    <w:rsid w:val="00DA3302"/>
    <w:rsid w:val="00DB762B"/>
    <w:rsid w:val="00DD1C17"/>
    <w:rsid w:val="00DE2A43"/>
    <w:rsid w:val="00DE2F47"/>
    <w:rsid w:val="00DF07B7"/>
    <w:rsid w:val="00E1384C"/>
    <w:rsid w:val="00E145E8"/>
    <w:rsid w:val="00E2393C"/>
    <w:rsid w:val="00E32161"/>
    <w:rsid w:val="00E357F4"/>
    <w:rsid w:val="00E37654"/>
    <w:rsid w:val="00E408D4"/>
    <w:rsid w:val="00E67A17"/>
    <w:rsid w:val="00E7304E"/>
    <w:rsid w:val="00E768F4"/>
    <w:rsid w:val="00E7751F"/>
    <w:rsid w:val="00E77897"/>
    <w:rsid w:val="00E77B27"/>
    <w:rsid w:val="00E8106C"/>
    <w:rsid w:val="00EB7CF0"/>
    <w:rsid w:val="00ED3BE1"/>
    <w:rsid w:val="00ED65B8"/>
    <w:rsid w:val="00ED78DA"/>
    <w:rsid w:val="00EE2007"/>
    <w:rsid w:val="00EE75FE"/>
    <w:rsid w:val="00EF6C78"/>
    <w:rsid w:val="00F0063F"/>
    <w:rsid w:val="00F17F53"/>
    <w:rsid w:val="00F20C8E"/>
    <w:rsid w:val="00F210DC"/>
    <w:rsid w:val="00F36DBA"/>
    <w:rsid w:val="00F4120F"/>
    <w:rsid w:val="00F816C0"/>
    <w:rsid w:val="00F94433"/>
    <w:rsid w:val="00F95772"/>
    <w:rsid w:val="00F96B06"/>
    <w:rsid w:val="00FC1B51"/>
    <w:rsid w:val="00FF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4309"/>
  <w15:docId w15:val="{6131EFBE-EAE6-450B-AC9E-A57A1958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BF"/>
    <w:pPr>
      <w:spacing w:after="3" w:line="247" w:lineRule="auto"/>
      <w:ind w:left="720" w:firstLine="710"/>
      <w:jc w:val="both"/>
    </w:pPr>
    <w:rPr>
      <w:rFonts w:ascii="Sylfaen" w:eastAsia="Sylfaen" w:hAnsi="Sylfaen" w:cs="Sylfae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2DE3"/>
    <w:pPr>
      <w:contextualSpacing/>
    </w:pPr>
  </w:style>
  <w:style w:type="character" w:styleId="a4">
    <w:name w:val="Hyperlink"/>
    <w:basedOn w:val="a0"/>
    <w:uiPriority w:val="99"/>
    <w:unhideWhenUsed/>
    <w:rsid w:val="007B5D94"/>
    <w:rPr>
      <w:color w:val="0563C1" w:themeColor="hyperlink"/>
      <w:u w:val="single"/>
    </w:rPr>
  </w:style>
  <w:style w:type="paragraph" w:styleId="a5">
    <w:name w:val="No Spacing"/>
    <w:uiPriority w:val="1"/>
    <w:qFormat/>
    <w:rsid w:val="00902E34"/>
    <w:pPr>
      <w:spacing w:after="0" w:line="240" w:lineRule="auto"/>
      <w:ind w:left="720" w:firstLine="710"/>
      <w:jc w:val="both"/>
    </w:pPr>
    <w:rPr>
      <w:rFonts w:ascii="Sylfaen" w:eastAsia="Sylfaen" w:hAnsi="Sylfaen" w:cs="Sylfaen"/>
      <w:color w:val="000000"/>
      <w:sz w:val="24"/>
    </w:rPr>
  </w:style>
  <w:style w:type="paragraph" w:styleId="a6">
    <w:name w:val="Balloon Text"/>
    <w:basedOn w:val="a"/>
    <w:link w:val="a7"/>
    <w:uiPriority w:val="99"/>
    <w:semiHidden/>
    <w:unhideWhenUsed/>
    <w:rsid w:val="00E775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7751F"/>
    <w:rPr>
      <w:rFonts w:ascii="Segoe UI" w:eastAsia="Sylfaen" w:hAnsi="Segoe UI" w:cs="Segoe UI"/>
      <w:color w:val="000000"/>
      <w:sz w:val="18"/>
      <w:szCs w:val="18"/>
    </w:rPr>
  </w:style>
  <w:style w:type="paragraph" w:customStyle="1" w:styleId="Normal">
    <w:name w:val="[Normal]"/>
    <w:uiPriority w:val="99"/>
    <w:rsid w:val="007B1CEC"/>
    <w:pPr>
      <w:widowControl w:val="0"/>
      <w:autoSpaceDE w:val="0"/>
      <w:autoSpaceDN w:val="0"/>
      <w:adjustRightInd w:val="0"/>
      <w:spacing w:after="0" w:line="240" w:lineRule="auto"/>
      <w:ind w:firstLine="360"/>
    </w:pPr>
    <w:rPr>
      <w:rFonts w:ascii="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6028">
      <w:bodyDiv w:val="1"/>
      <w:marLeft w:val="0"/>
      <w:marRight w:val="0"/>
      <w:marTop w:val="0"/>
      <w:marBottom w:val="0"/>
      <w:divBdr>
        <w:top w:val="none" w:sz="0" w:space="0" w:color="auto"/>
        <w:left w:val="none" w:sz="0" w:space="0" w:color="auto"/>
        <w:bottom w:val="none" w:sz="0" w:space="0" w:color="auto"/>
        <w:right w:val="none" w:sz="0" w:space="0" w:color="auto"/>
      </w:divBdr>
    </w:div>
    <w:div w:id="320888742">
      <w:bodyDiv w:val="1"/>
      <w:marLeft w:val="0"/>
      <w:marRight w:val="0"/>
      <w:marTop w:val="0"/>
      <w:marBottom w:val="0"/>
      <w:divBdr>
        <w:top w:val="none" w:sz="0" w:space="0" w:color="auto"/>
        <w:left w:val="none" w:sz="0" w:space="0" w:color="auto"/>
        <w:bottom w:val="none" w:sz="0" w:space="0" w:color="auto"/>
        <w:right w:val="none" w:sz="0" w:space="0" w:color="auto"/>
      </w:divBdr>
    </w:div>
    <w:div w:id="329481912">
      <w:bodyDiv w:val="1"/>
      <w:marLeft w:val="0"/>
      <w:marRight w:val="0"/>
      <w:marTop w:val="0"/>
      <w:marBottom w:val="0"/>
      <w:divBdr>
        <w:top w:val="none" w:sz="0" w:space="0" w:color="auto"/>
        <w:left w:val="none" w:sz="0" w:space="0" w:color="auto"/>
        <w:bottom w:val="none" w:sz="0" w:space="0" w:color="auto"/>
        <w:right w:val="none" w:sz="0" w:space="0" w:color="auto"/>
      </w:divBdr>
    </w:div>
    <w:div w:id="435290913">
      <w:bodyDiv w:val="1"/>
      <w:marLeft w:val="0"/>
      <w:marRight w:val="0"/>
      <w:marTop w:val="0"/>
      <w:marBottom w:val="0"/>
      <w:divBdr>
        <w:top w:val="none" w:sz="0" w:space="0" w:color="auto"/>
        <w:left w:val="none" w:sz="0" w:space="0" w:color="auto"/>
        <w:bottom w:val="none" w:sz="0" w:space="0" w:color="auto"/>
        <w:right w:val="none" w:sz="0" w:space="0" w:color="auto"/>
      </w:divBdr>
    </w:div>
    <w:div w:id="465010392">
      <w:bodyDiv w:val="1"/>
      <w:marLeft w:val="0"/>
      <w:marRight w:val="0"/>
      <w:marTop w:val="0"/>
      <w:marBottom w:val="0"/>
      <w:divBdr>
        <w:top w:val="none" w:sz="0" w:space="0" w:color="auto"/>
        <w:left w:val="none" w:sz="0" w:space="0" w:color="auto"/>
        <w:bottom w:val="none" w:sz="0" w:space="0" w:color="auto"/>
        <w:right w:val="none" w:sz="0" w:space="0" w:color="auto"/>
      </w:divBdr>
    </w:div>
    <w:div w:id="595863452">
      <w:bodyDiv w:val="1"/>
      <w:marLeft w:val="0"/>
      <w:marRight w:val="0"/>
      <w:marTop w:val="0"/>
      <w:marBottom w:val="0"/>
      <w:divBdr>
        <w:top w:val="none" w:sz="0" w:space="0" w:color="auto"/>
        <w:left w:val="none" w:sz="0" w:space="0" w:color="auto"/>
        <w:bottom w:val="none" w:sz="0" w:space="0" w:color="auto"/>
        <w:right w:val="none" w:sz="0" w:space="0" w:color="auto"/>
      </w:divBdr>
    </w:div>
    <w:div w:id="189543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a.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320B1-6D74-4962-8B00-994AC94A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INGA</cp:lastModifiedBy>
  <cp:revision>140</cp:revision>
  <cp:lastPrinted>2022-06-16T11:34:00Z</cp:lastPrinted>
  <dcterms:created xsi:type="dcterms:W3CDTF">2022-05-06T06:33:00Z</dcterms:created>
  <dcterms:modified xsi:type="dcterms:W3CDTF">2022-06-16T12:30:00Z</dcterms:modified>
</cp:coreProperties>
</file>