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C73D" w14:textId="77777777" w:rsidR="00B27949" w:rsidRDefault="00B27949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14:paraId="60A72F5B" w14:textId="77777777" w:rsidR="00B27949" w:rsidRDefault="00B27949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14:paraId="4615E63E" w14:textId="77777777" w:rsidR="00B27949" w:rsidRDefault="00B27949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14:paraId="40BB362A" w14:textId="08D09CA4" w:rsidR="006305B9" w:rsidRDefault="006305B9" w:rsidP="006305B9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bookmarkStart w:id="0" w:name="_GoBack"/>
      <w:bookmarkEnd w:id="0"/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 უმაღლესი საბჭოს</w:t>
      </w:r>
    </w:p>
    <w:p w14:paraId="6919BED3" w14:textId="77777777" w:rsidR="006305B9" w:rsidRDefault="006305B9" w:rsidP="006305B9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14:paraId="1BBA8F21" w14:textId="77777777" w:rsidR="006305B9" w:rsidRDefault="006305B9" w:rsidP="006305B9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14:paraId="5F119CBC" w14:textId="77777777" w:rsidR="006305B9" w:rsidRDefault="006305B9" w:rsidP="006305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14:paraId="41B6B788" w14:textId="77777777" w:rsidR="006305B9" w:rsidRDefault="006305B9" w:rsidP="006305B9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„აჭარის ავტონომიური რესპუბლიკის ქონების მართვისა და განკარგვის შესახებ“ აჭარის ავტონომიური რესპუბლიკის კანონში ცვლილების </w:t>
      </w:r>
    </w:p>
    <w:p w14:paraId="19ABB114" w14:textId="77777777" w:rsidR="006305B9" w:rsidRDefault="006305B9" w:rsidP="006305B9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შეტანის თაობაზე</w:t>
      </w:r>
    </w:p>
    <w:p w14:paraId="6AB5097B" w14:textId="77777777" w:rsidR="006305B9" w:rsidRDefault="006305B9" w:rsidP="006305B9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14:paraId="3E399CE2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101-ე მუხლის    პირველი პუნქტისა და 102-ე მუხლის მე-3 პუნქტის შესაბამისად </w:t>
      </w:r>
    </w:p>
    <w:p w14:paraId="434464D7" w14:textId="77777777" w:rsidR="006305B9" w:rsidRDefault="006305B9" w:rsidP="006305B9">
      <w:pPr>
        <w:jc w:val="center"/>
        <w:rPr>
          <w:rFonts w:ascii="Sylfaen" w:hAnsi="Sylfaen"/>
          <w:lang w:val="sv-SE"/>
        </w:rPr>
      </w:pPr>
    </w:p>
    <w:p w14:paraId="31DD64AC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14:paraId="156BE8CA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67CE39BD" w14:textId="2EFDE4A9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>
        <w:rPr>
          <w:rFonts w:ascii="Sylfaen" w:hAnsi="Sylfaen" w:cs="Sylfaen"/>
          <w:bCs/>
        </w:rPr>
        <w:t>(№09-01-08/</w:t>
      </w:r>
      <w:r w:rsidR="00565D8A">
        <w:rPr>
          <w:rFonts w:ascii="Sylfaen" w:hAnsi="Sylfaen" w:cs="Sylfaen"/>
          <w:bCs/>
          <w:lang w:val="ka-GE"/>
        </w:rPr>
        <w:t>18</w:t>
      </w:r>
      <w:r>
        <w:rPr>
          <w:rFonts w:ascii="Sylfaen" w:hAnsi="Sylfaen" w:cs="Sylfaen"/>
          <w:bCs/>
        </w:rPr>
        <w:t>,</w:t>
      </w:r>
      <w:r>
        <w:rPr>
          <w:rFonts w:ascii="Sylfaen" w:hAnsi="Sylfaen" w:cs="Sylfaen"/>
          <w:bCs/>
          <w:lang w:val="ka-GE"/>
        </w:rPr>
        <w:t xml:space="preserve"> </w:t>
      </w:r>
      <w:r w:rsidR="00565D8A">
        <w:rPr>
          <w:rFonts w:ascii="Sylfaen" w:hAnsi="Sylfaen" w:cs="Sylfaen"/>
          <w:bCs/>
          <w:lang w:val="ka-GE"/>
        </w:rPr>
        <w:t>17</w:t>
      </w:r>
      <w:r>
        <w:rPr>
          <w:rFonts w:ascii="Sylfaen" w:hAnsi="Sylfaen" w:cs="Sylfaen"/>
          <w:bCs/>
        </w:rPr>
        <w:t>.</w:t>
      </w:r>
      <w:r w:rsidR="00565D8A">
        <w:rPr>
          <w:rFonts w:ascii="Sylfaen" w:hAnsi="Sylfaen" w:cs="Sylfaen"/>
          <w:bCs/>
          <w:lang w:val="ka-GE"/>
        </w:rPr>
        <w:t>06</w:t>
      </w:r>
      <w:r>
        <w:rPr>
          <w:rFonts w:ascii="Sylfaen" w:hAnsi="Sylfaen" w:cs="Sylfaen"/>
          <w:bCs/>
        </w:rPr>
        <w:t>.202</w:t>
      </w:r>
      <w:r>
        <w:rPr>
          <w:rFonts w:ascii="Sylfaen" w:hAnsi="Sylfaen" w:cs="Sylfaen"/>
          <w:bCs/>
          <w:lang w:val="ka-GE"/>
        </w:rPr>
        <w:t>1)</w:t>
      </w:r>
      <w:r>
        <w:rPr>
          <w:rFonts w:ascii="Sylfaen" w:hAnsi="Sylfaen" w:cs="Sylfaen"/>
          <w:lang w:val="ka-GE"/>
        </w:rPr>
        <w:t xml:space="preserve"> „აჭარის ავტონომიური რესპუბლიკის ქონების მართვისა და განკარგვის შესახებ“ აჭარის ავტონომიური რესპუბლიკის კანონში ცვლილების შეტანის თაობაზე“ მიღებულ იქნეს გამარტივებული წესით - ერთი მოსმენით.</w:t>
      </w:r>
    </w:p>
    <w:p w14:paraId="6D89F5E1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60AA99FE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0BE29CCA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14:paraId="0FA599FF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14:paraId="5F119058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3FDB6F76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14:paraId="604FE67F" w14:textId="77777777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ბათუმი,</w:t>
      </w:r>
    </w:p>
    <w:p w14:paraId="744A6DCD" w14:textId="3255C242" w:rsidR="006305B9" w:rsidRDefault="00565D8A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2022</w:t>
      </w:r>
      <w:r w:rsidR="006305B9">
        <w:rPr>
          <w:rFonts w:ascii="Sylfaen" w:hAnsi="Sylfaen" w:cs="Sylfaen"/>
          <w:lang w:val="ka-GE"/>
        </w:rPr>
        <w:t xml:space="preserve"> წლის </w:t>
      </w:r>
      <w:r>
        <w:rPr>
          <w:rFonts w:ascii="Sylfaen" w:hAnsi="Sylfaen" w:cs="Sylfaen"/>
          <w:lang w:val="ka-GE"/>
        </w:rPr>
        <w:t>21 აპრილი</w:t>
      </w:r>
    </w:p>
    <w:p w14:paraId="66633F3E" w14:textId="5F27BAC8" w:rsidR="006305B9" w:rsidRDefault="006305B9" w:rsidP="006305B9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565D8A">
        <w:rPr>
          <w:rFonts w:ascii="Sylfaen" w:hAnsi="Sylfaen" w:cs="Sylfaen"/>
          <w:lang w:val="ka-GE"/>
        </w:rPr>
        <w:t>51</w:t>
      </w:r>
      <w:r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</w:rPr>
        <w:t>I</w:t>
      </w:r>
      <w:r w:rsidR="00565D8A">
        <w:rPr>
          <w:rFonts w:ascii="Sylfaen" w:hAnsi="Sylfaen" w:cs="Sylfaen"/>
        </w:rPr>
        <w:t>I</w:t>
      </w:r>
      <w:r>
        <w:rPr>
          <w:rFonts w:ascii="Sylfaen" w:hAnsi="Sylfaen" w:cs="Sylfaen"/>
          <w:lang w:val="ka-GE"/>
        </w:rPr>
        <w:t>ს</w:t>
      </w:r>
    </w:p>
    <w:p w14:paraId="087E0B6A" w14:textId="77777777" w:rsidR="003353FD" w:rsidRDefault="003353FD"/>
    <w:sectPr w:rsidR="003353FD" w:rsidSect="006305B9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B9"/>
    <w:rsid w:val="003353FD"/>
    <w:rsid w:val="00565D8A"/>
    <w:rsid w:val="005909BD"/>
    <w:rsid w:val="006305B9"/>
    <w:rsid w:val="006A34A5"/>
    <w:rsid w:val="00B2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3FE"/>
  <w15:chartTrackingRefBased/>
  <w15:docId w15:val="{D24DF696-3097-4F6B-898A-545CC41A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INGA</cp:lastModifiedBy>
  <cp:revision>5</cp:revision>
  <dcterms:created xsi:type="dcterms:W3CDTF">2021-03-04T05:17:00Z</dcterms:created>
  <dcterms:modified xsi:type="dcterms:W3CDTF">2022-04-21T10:50:00Z</dcterms:modified>
</cp:coreProperties>
</file>