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53" w:rsidRPr="00CE6CF2" w:rsidRDefault="00ED5953" w:rsidP="00134AD2">
      <w:pPr>
        <w:spacing w:line="240" w:lineRule="auto"/>
        <w:jc w:val="right"/>
        <w:rPr>
          <w:rFonts w:ascii="Sylfaen" w:hAnsi="Sylfaen" w:cs="Sylfaen"/>
          <w:lang w:val="ka-GE"/>
        </w:rPr>
      </w:pPr>
      <w:r w:rsidRPr="00CE6CF2">
        <w:rPr>
          <w:rFonts w:ascii="Sylfaen" w:hAnsi="Sylfaen" w:cs="Sylfaen"/>
          <w:lang w:val="ka-GE"/>
        </w:rPr>
        <w:t>დანართი</w:t>
      </w:r>
      <w:r w:rsidR="00C00127">
        <w:rPr>
          <w:rFonts w:ascii="Sylfaen" w:hAnsi="Sylfaen" w:cs="Sylfaen"/>
          <w:lang w:val="ka-GE"/>
        </w:rPr>
        <w:t xml:space="preserve"> N</w:t>
      </w:r>
      <w:r w:rsidR="001C38CC">
        <w:rPr>
          <w:rFonts w:ascii="Sylfaen" w:hAnsi="Sylfaen" w:cs="Sylfaen"/>
          <w:lang w:val="en-US"/>
        </w:rPr>
        <w:t>11</w:t>
      </w:r>
      <w:r w:rsidR="00C00127">
        <w:rPr>
          <w:rFonts w:ascii="Sylfaen" w:hAnsi="Sylfaen" w:cs="Sylfaen"/>
          <w:lang w:val="ka-GE"/>
        </w:rPr>
        <w:t xml:space="preserve"> </w:t>
      </w:r>
    </w:p>
    <w:p w:rsidR="001C38CC" w:rsidRDefault="001C38CC" w:rsidP="001C38CC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1C38CC" w:rsidRDefault="001C38CC" w:rsidP="001C38CC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1C38CC" w:rsidRDefault="001C38CC" w:rsidP="001C38CC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9C3DB9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9C3DB9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134AD2" w:rsidRPr="00CE6CF2" w:rsidRDefault="00134AD2" w:rsidP="00134AD2">
      <w:pPr>
        <w:spacing w:line="240" w:lineRule="auto"/>
        <w:jc w:val="right"/>
        <w:rPr>
          <w:rFonts w:ascii="Sylfaen" w:hAnsi="Sylfaen"/>
          <w:lang w:val="ka-GE"/>
        </w:rPr>
      </w:pPr>
    </w:p>
    <w:p w:rsidR="00134AD2" w:rsidRPr="00C76E0F" w:rsidRDefault="00134AD2" w:rsidP="00134AD2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C76E0F">
        <w:rPr>
          <w:rFonts w:ascii="Sylfaen" w:hAnsi="Sylfaen"/>
          <w:b/>
          <w:lang w:val="ka-GE"/>
        </w:rPr>
        <w:t xml:space="preserve">აჭარის ავტონომიური რესპუბლიკის უმაღლესი საბჭოს ჯანმრთელობის </w:t>
      </w:r>
      <w:r w:rsidR="00C00127">
        <w:rPr>
          <w:rFonts w:ascii="Sylfaen" w:hAnsi="Sylfaen"/>
          <w:b/>
          <w:lang w:val="ka-GE"/>
        </w:rPr>
        <w:t xml:space="preserve">          </w:t>
      </w:r>
      <w:r w:rsidR="00814C78">
        <w:rPr>
          <w:rFonts w:ascii="Sylfaen" w:hAnsi="Sylfaen"/>
          <w:b/>
          <w:lang w:val="ka-GE"/>
        </w:rPr>
        <w:t xml:space="preserve">    </w:t>
      </w:r>
      <w:r w:rsidR="00C00127">
        <w:rPr>
          <w:rFonts w:ascii="Sylfaen" w:hAnsi="Sylfaen"/>
          <w:b/>
          <w:lang w:val="ka-GE"/>
        </w:rPr>
        <w:t xml:space="preserve">        </w:t>
      </w:r>
      <w:r w:rsidR="00063F1F">
        <w:rPr>
          <w:rFonts w:ascii="Sylfaen" w:hAnsi="Sylfaen"/>
          <w:b/>
          <w:lang w:val="ka-GE"/>
        </w:rPr>
        <w:t xml:space="preserve"> </w:t>
      </w:r>
      <w:r w:rsidR="00C00127">
        <w:rPr>
          <w:rFonts w:ascii="Sylfaen" w:hAnsi="Sylfaen"/>
          <w:b/>
          <w:lang w:val="ka-GE"/>
        </w:rPr>
        <w:t xml:space="preserve">   </w:t>
      </w:r>
      <w:r w:rsidR="00AE11D7">
        <w:rPr>
          <w:rFonts w:ascii="Sylfaen" w:hAnsi="Sylfaen"/>
          <w:b/>
          <w:lang w:val="ka-GE"/>
        </w:rPr>
        <w:t xml:space="preserve">   </w:t>
      </w:r>
      <w:r w:rsidR="00C00127">
        <w:rPr>
          <w:rFonts w:ascii="Sylfaen" w:hAnsi="Sylfaen"/>
          <w:b/>
          <w:lang w:val="ka-GE"/>
        </w:rPr>
        <w:t xml:space="preserve">   </w:t>
      </w:r>
      <w:r w:rsidRPr="00C76E0F">
        <w:rPr>
          <w:rFonts w:ascii="Sylfaen" w:hAnsi="Sylfaen"/>
          <w:b/>
          <w:lang w:val="ka-GE"/>
        </w:rPr>
        <w:t xml:space="preserve">დაცვისა და სოციალურ </w:t>
      </w:r>
      <w:r w:rsidRPr="00C76E0F">
        <w:rPr>
          <w:rFonts w:ascii="Sylfaen" w:hAnsi="Sylfaen" w:cs="Sylfaen"/>
          <w:b/>
          <w:lang w:val="ka-GE"/>
        </w:rPr>
        <w:t>საკითხთა</w:t>
      </w:r>
      <w:r w:rsidR="00ED7980" w:rsidRPr="00C76E0F">
        <w:rPr>
          <w:rFonts w:ascii="Sylfaen" w:hAnsi="Sylfaen" w:cs="Sylfaen"/>
          <w:b/>
          <w:lang w:val="en-US"/>
        </w:rPr>
        <w:t xml:space="preserve"> </w:t>
      </w:r>
      <w:r w:rsidRPr="00C76E0F">
        <w:rPr>
          <w:rFonts w:ascii="Sylfaen" w:hAnsi="Sylfaen" w:cs="Sylfaen"/>
          <w:b/>
          <w:lang w:val="ka-GE"/>
        </w:rPr>
        <w:t>კომიტეტის</w:t>
      </w:r>
      <w:r w:rsidR="00ED7980" w:rsidRPr="00C76E0F">
        <w:rPr>
          <w:rFonts w:ascii="Sylfaen" w:hAnsi="Sylfaen" w:cs="Sylfaen"/>
          <w:b/>
          <w:lang w:val="en-US"/>
        </w:rPr>
        <w:t xml:space="preserve"> </w:t>
      </w:r>
      <w:r w:rsidRPr="00C76E0F">
        <w:rPr>
          <w:rFonts w:ascii="Sylfaen" w:hAnsi="Sylfaen" w:cs="Sylfaen"/>
          <w:b/>
          <w:lang w:val="ka-GE"/>
        </w:rPr>
        <w:t>აპარატის</w:t>
      </w:r>
    </w:p>
    <w:p w:rsidR="00134AD2" w:rsidRPr="00C76E0F" w:rsidRDefault="00134AD2" w:rsidP="00134AD2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C76E0F">
        <w:rPr>
          <w:rFonts w:ascii="Sylfaen" w:hAnsi="Sylfaen" w:cs="Sylfaen"/>
          <w:b/>
          <w:lang w:val="ka-GE"/>
        </w:rPr>
        <w:t>დ ე ბ უ ლ ე ბ ა</w:t>
      </w:r>
    </w:p>
    <w:p w:rsidR="00134AD2" w:rsidRPr="00CE6CF2" w:rsidRDefault="00134AD2" w:rsidP="00134AD2">
      <w:pPr>
        <w:spacing w:line="240" w:lineRule="auto"/>
        <w:jc w:val="center"/>
        <w:rPr>
          <w:rFonts w:ascii="Sylfaen" w:hAnsi="Sylfaen"/>
          <w:lang w:val="ka-GE"/>
        </w:rPr>
      </w:pPr>
      <w:r w:rsidRPr="00CE6CF2">
        <w:rPr>
          <w:rFonts w:ascii="Sylfaen" w:hAnsi="Sylfaen" w:cs="Sylfaen"/>
          <w:lang w:val="ka-GE"/>
        </w:rPr>
        <w:t>თავი</w:t>
      </w:r>
      <w:r w:rsidRPr="00CE6CF2">
        <w:rPr>
          <w:lang w:val="ka-GE"/>
        </w:rPr>
        <w:t xml:space="preserve"> I </w:t>
      </w:r>
    </w:p>
    <w:p w:rsidR="00134AD2" w:rsidRPr="00CE6CF2" w:rsidRDefault="00134AD2" w:rsidP="00134AD2">
      <w:pPr>
        <w:spacing w:line="240" w:lineRule="auto"/>
        <w:jc w:val="center"/>
        <w:rPr>
          <w:lang w:val="ka-GE"/>
        </w:rPr>
      </w:pPr>
      <w:r w:rsidRPr="00CE6CF2">
        <w:rPr>
          <w:rFonts w:ascii="Sylfaen" w:hAnsi="Sylfaen" w:cs="Sylfaen"/>
          <w:lang w:val="ka-GE"/>
        </w:rPr>
        <w:t>ზოგადი</w:t>
      </w:r>
      <w:r w:rsidR="000F2EE6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 w:cs="Sylfaen"/>
          <w:lang w:val="ka-GE"/>
        </w:rPr>
        <w:t>დებულებები</w:t>
      </w:r>
    </w:p>
    <w:p w:rsidR="00134AD2" w:rsidRPr="00CE6CF2" w:rsidRDefault="00CE6CF2" w:rsidP="00134AD2">
      <w:pPr>
        <w:spacing w:line="240" w:lineRule="auto"/>
        <w:jc w:val="both"/>
        <w:rPr>
          <w:lang w:val="ka-GE"/>
        </w:rPr>
      </w:pPr>
      <w:r w:rsidRPr="00CE6CF2">
        <w:rPr>
          <w:rFonts w:ascii="Sylfaen" w:hAnsi="Sylfaen" w:cs="Sylfaen"/>
          <w:lang w:val="en-US"/>
        </w:rPr>
        <w:t xml:space="preserve">     </w:t>
      </w:r>
      <w:r w:rsidR="00063F1F">
        <w:rPr>
          <w:rFonts w:ascii="Sylfaen" w:hAnsi="Sylfaen" w:cs="Sylfaen"/>
          <w:lang w:val="en-US"/>
        </w:rPr>
        <w:tab/>
      </w:r>
      <w:r w:rsidR="00134AD2" w:rsidRPr="00CE6CF2">
        <w:rPr>
          <w:rFonts w:ascii="Sylfaen" w:hAnsi="Sylfaen" w:cs="Sylfaen"/>
          <w:lang w:val="ka-GE"/>
        </w:rPr>
        <w:t>მუხლი</w:t>
      </w:r>
      <w:r w:rsidR="00134AD2" w:rsidRPr="00CE6CF2">
        <w:rPr>
          <w:lang w:val="ka-GE"/>
        </w:rPr>
        <w:t xml:space="preserve"> 1</w:t>
      </w:r>
    </w:p>
    <w:p w:rsidR="00A11E66" w:rsidRDefault="00134AD2" w:rsidP="004A7CE9">
      <w:pPr>
        <w:spacing w:after="0"/>
        <w:jc w:val="both"/>
        <w:rPr>
          <w:rFonts w:ascii="Sylfaen" w:hAnsi="Sylfaen"/>
          <w:lang w:val="ka-GE"/>
        </w:rPr>
      </w:pPr>
      <w:r w:rsidRPr="00CE6CF2">
        <w:rPr>
          <w:lang w:val="ka-GE"/>
        </w:rPr>
        <w:t xml:space="preserve"> </w:t>
      </w:r>
      <w:r w:rsidR="00CE6CF2" w:rsidRPr="00CE6CF2">
        <w:rPr>
          <w:lang w:val="en-US"/>
        </w:rPr>
        <w:t xml:space="preserve">    </w:t>
      </w:r>
      <w:r w:rsidR="00063F1F">
        <w:rPr>
          <w:lang w:val="en-US"/>
        </w:rPr>
        <w:tab/>
      </w:r>
      <w:r w:rsidRPr="00CE6CF2">
        <w:rPr>
          <w:lang w:val="ka-GE"/>
        </w:rPr>
        <w:t>1.</w:t>
      </w:r>
      <w:r w:rsidR="00D623D5">
        <w:rPr>
          <w:rFonts w:ascii="Sylfaen" w:hAnsi="Sylfaen"/>
          <w:lang w:val="ka-GE"/>
        </w:rPr>
        <w:t xml:space="preserve"> </w:t>
      </w:r>
      <w:r w:rsidRPr="00CE6CF2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="00133768">
        <w:rPr>
          <w:rFonts w:ascii="Sylfaen" w:hAnsi="Sylfaen"/>
          <w:noProof/>
          <w:lang w:val="ka-GE"/>
        </w:rPr>
        <w:t>(</w:t>
      </w:r>
      <w:r w:rsidR="00133768" w:rsidRPr="00F67CE9">
        <w:rPr>
          <w:rFonts w:ascii="Sylfaen" w:hAnsi="Sylfaen" w:cs="Sylfaen"/>
          <w:noProof/>
          <w:lang w:val="en-US"/>
        </w:rPr>
        <w:t>შემდგომ</w:t>
      </w:r>
      <w:r w:rsidR="001C38CC">
        <w:rPr>
          <w:rFonts w:ascii="Sylfaen" w:hAnsi="Sylfaen" w:cs="Sylfaen"/>
          <w:noProof/>
          <w:lang w:val="ka-GE"/>
        </w:rPr>
        <w:t>ში</w:t>
      </w:r>
      <w:r w:rsidR="00133768" w:rsidRPr="00F67CE9">
        <w:rPr>
          <w:rFonts w:ascii="AcadNusx" w:hAnsi="AcadNusx"/>
          <w:noProof/>
          <w:lang w:val="en-US"/>
        </w:rPr>
        <w:t xml:space="preserve"> </w:t>
      </w:r>
      <w:r w:rsidR="00133768">
        <w:rPr>
          <w:rFonts w:ascii="Sylfaen" w:hAnsi="Sylfaen"/>
          <w:noProof/>
          <w:lang w:val="ka-GE"/>
        </w:rPr>
        <w:t>-</w:t>
      </w:r>
      <w:r w:rsidR="00133768" w:rsidRPr="00F67CE9">
        <w:rPr>
          <w:rFonts w:ascii="AcadNusx" w:hAnsi="AcadNusx"/>
          <w:noProof/>
          <w:lang w:val="en-US"/>
        </w:rPr>
        <w:t xml:space="preserve"> </w:t>
      </w:r>
      <w:r w:rsidR="00133768" w:rsidRPr="00F67CE9">
        <w:rPr>
          <w:rFonts w:ascii="Sylfaen" w:hAnsi="Sylfaen" w:cs="Sylfaen"/>
          <w:noProof/>
          <w:lang w:val="en-US"/>
        </w:rPr>
        <w:t>უმაღლესი</w:t>
      </w:r>
      <w:r w:rsidR="00133768" w:rsidRPr="00F67CE9">
        <w:rPr>
          <w:rFonts w:ascii="AcadNusx" w:hAnsi="AcadNusx"/>
          <w:noProof/>
          <w:lang w:val="en-US"/>
        </w:rPr>
        <w:t xml:space="preserve"> </w:t>
      </w:r>
      <w:r w:rsidR="00133768" w:rsidRPr="00F67CE9">
        <w:rPr>
          <w:rFonts w:ascii="Sylfaen" w:hAnsi="Sylfaen" w:cs="Sylfaen"/>
          <w:noProof/>
          <w:lang w:val="en-US"/>
        </w:rPr>
        <w:t>საბჭო</w:t>
      </w:r>
      <w:r w:rsidR="00133768" w:rsidRPr="00F67CE9">
        <w:rPr>
          <w:rFonts w:ascii="AcadNusx" w:hAnsi="AcadNusx"/>
          <w:noProof/>
          <w:lang w:val="en-US"/>
        </w:rPr>
        <w:t xml:space="preserve">) </w:t>
      </w:r>
      <w:r w:rsidRPr="00CE6CF2">
        <w:rPr>
          <w:rFonts w:ascii="Sylfaen" w:hAnsi="Sylfaen"/>
          <w:lang w:val="ka-GE"/>
        </w:rPr>
        <w:t xml:space="preserve">ჯანმრთელობის დაცვისა და სოციალურ </w:t>
      </w:r>
      <w:r w:rsidRPr="00CE6CF2">
        <w:rPr>
          <w:rFonts w:ascii="Sylfaen" w:hAnsi="Sylfaen" w:cs="Sylfaen"/>
          <w:lang w:val="ka-GE"/>
        </w:rPr>
        <w:t>საკითხთა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 w:cs="Sylfaen"/>
          <w:lang w:val="ka-GE"/>
        </w:rPr>
        <w:t>კომიტეტის</w:t>
      </w:r>
      <w:r w:rsidRPr="00CE6CF2">
        <w:rPr>
          <w:lang w:val="ka-GE"/>
        </w:rPr>
        <w:t xml:space="preserve"> (</w:t>
      </w:r>
      <w:r w:rsidR="00D623D5">
        <w:rPr>
          <w:rFonts w:ascii="Sylfaen" w:hAnsi="Sylfaen" w:cs="Sylfaen"/>
          <w:lang w:val="ka-GE"/>
        </w:rPr>
        <w:t>შემდგომ</w:t>
      </w:r>
      <w:r w:rsidR="001C38CC">
        <w:rPr>
          <w:rFonts w:ascii="Sylfaen" w:hAnsi="Sylfaen" w:cs="Sylfaen"/>
          <w:lang w:val="ka-GE"/>
        </w:rPr>
        <w:t>ში</w:t>
      </w:r>
      <w:r w:rsidRPr="00CE6CF2">
        <w:rPr>
          <w:lang w:val="ka-GE"/>
        </w:rPr>
        <w:t xml:space="preserve"> – </w:t>
      </w:r>
      <w:r w:rsidRPr="00CE6CF2">
        <w:rPr>
          <w:rFonts w:ascii="Sylfaen" w:hAnsi="Sylfaen" w:cs="Sylfaen"/>
          <w:lang w:val="ka-GE"/>
        </w:rPr>
        <w:t>კომიტეტი</w:t>
      </w:r>
      <w:r w:rsidRPr="00CE6CF2">
        <w:rPr>
          <w:lang w:val="ka-GE"/>
        </w:rPr>
        <w:t xml:space="preserve">) </w:t>
      </w:r>
      <w:r w:rsidRPr="00CE6CF2">
        <w:rPr>
          <w:rFonts w:ascii="Sylfaen" w:hAnsi="Sylfaen" w:cs="Sylfaen"/>
          <w:lang w:val="ka-GE"/>
        </w:rPr>
        <w:t>აპარატი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="00D623D5" w:rsidRPr="00F67CE9">
        <w:rPr>
          <w:rFonts w:ascii="AcadNusx" w:hAnsi="AcadNusx"/>
          <w:noProof/>
          <w:lang w:val="en-US"/>
        </w:rPr>
        <w:t>(</w:t>
      </w:r>
      <w:r w:rsidR="00D623D5">
        <w:rPr>
          <w:rFonts w:ascii="Sylfaen" w:hAnsi="Sylfaen" w:cs="Sylfaen"/>
          <w:noProof/>
          <w:lang w:val="en-US"/>
        </w:rPr>
        <w:t>შემდგომ</w:t>
      </w:r>
      <w:r w:rsidR="001C38CC">
        <w:rPr>
          <w:rFonts w:ascii="Sylfaen" w:hAnsi="Sylfaen" w:cs="Sylfaen"/>
          <w:noProof/>
          <w:lang w:val="ka-GE"/>
        </w:rPr>
        <w:t>ში</w:t>
      </w:r>
      <w:r w:rsidR="00D623D5" w:rsidRPr="00F67CE9">
        <w:rPr>
          <w:rFonts w:ascii="AcadNusx" w:hAnsi="AcadNusx"/>
          <w:noProof/>
          <w:lang w:val="en-US"/>
        </w:rPr>
        <w:t xml:space="preserve"> </w:t>
      </w:r>
      <w:r w:rsidR="00D623D5">
        <w:rPr>
          <w:rFonts w:ascii="Sylfaen" w:hAnsi="Sylfaen"/>
          <w:noProof/>
          <w:lang w:val="ka-GE"/>
        </w:rPr>
        <w:t>-</w:t>
      </w:r>
      <w:r w:rsidR="00D623D5" w:rsidRPr="00F67CE9">
        <w:rPr>
          <w:rFonts w:ascii="AcadNusx" w:hAnsi="AcadNusx"/>
          <w:noProof/>
          <w:lang w:val="en-US"/>
        </w:rPr>
        <w:t xml:space="preserve"> </w:t>
      </w:r>
      <w:r w:rsidR="00D623D5" w:rsidRPr="00F67CE9">
        <w:rPr>
          <w:rFonts w:ascii="Sylfaen" w:hAnsi="Sylfaen" w:cs="Sylfaen"/>
          <w:noProof/>
          <w:lang w:val="en-US"/>
        </w:rPr>
        <w:t>კომიტეტის</w:t>
      </w:r>
      <w:r w:rsidR="00D623D5" w:rsidRPr="00F67CE9">
        <w:rPr>
          <w:rFonts w:ascii="AcadNusx" w:hAnsi="AcadNusx"/>
          <w:noProof/>
          <w:lang w:val="en-US"/>
        </w:rPr>
        <w:t xml:space="preserve"> </w:t>
      </w:r>
      <w:r w:rsidR="00D623D5" w:rsidRPr="00F67CE9">
        <w:rPr>
          <w:rFonts w:ascii="Sylfaen" w:hAnsi="Sylfaen" w:cs="Sylfaen"/>
          <w:noProof/>
          <w:lang w:val="en-US"/>
        </w:rPr>
        <w:t>აპარატი</w:t>
      </w:r>
      <w:r w:rsidR="00D623D5" w:rsidRPr="00F67CE9">
        <w:rPr>
          <w:rFonts w:ascii="AcadNusx" w:hAnsi="AcadNusx"/>
          <w:noProof/>
          <w:lang w:val="en-US"/>
        </w:rPr>
        <w:t xml:space="preserve">) </w:t>
      </w:r>
      <w:r w:rsidRPr="00CE6CF2">
        <w:rPr>
          <w:rFonts w:ascii="Sylfaen" w:hAnsi="Sylfaen" w:cs="Sylfaen"/>
          <w:lang w:val="ka-GE"/>
        </w:rPr>
        <w:t>არის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="00D623D5" w:rsidRPr="00CE6CF2">
        <w:rPr>
          <w:rFonts w:ascii="Sylfaen" w:hAnsi="Sylfaen"/>
          <w:lang w:val="ka-GE"/>
        </w:rPr>
        <w:t xml:space="preserve">ჯანმრთელობის დაცვისა და სოციალურ </w:t>
      </w:r>
      <w:r w:rsidR="00D623D5" w:rsidRPr="00CE6CF2">
        <w:rPr>
          <w:rFonts w:ascii="Sylfaen" w:hAnsi="Sylfaen" w:cs="Sylfaen"/>
          <w:lang w:val="ka-GE"/>
        </w:rPr>
        <w:t>საკითხთა</w:t>
      </w:r>
      <w:r w:rsidR="00D623D5" w:rsidRPr="00CE6CF2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 w:cs="Sylfaen"/>
          <w:lang w:val="ka-GE"/>
        </w:rPr>
        <w:t>კომიტეტისადმი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="00D623D5" w:rsidRPr="00CE6CF2">
        <w:rPr>
          <w:lang w:val="ka-GE"/>
        </w:rPr>
        <w:t>(</w:t>
      </w:r>
      <w:r w:rsidR="00D623D5">
        <w:rPr>
          <w:rFonts w:ascii="Sylfaen" w:hAnsi="Sylfaen" w:cs="Sylfaen"/>
          <w:lang w:val="ka-GE"/>
        </w:rPr>
        <w:t>შემდგომ</w:t>
      </w:r>
      <w:r w:rsidR="001C38CC">
        <w:rPr>
          <w:rFonts w:ascii="Sylfaen" w:hAnsi="Sylfaen" w:cs="Sylfaen"/>
          <w:lang w:val="ka-GE"/>
        </w:rPr>
        <w:t>ში</w:t>
      </w:r>
      <w:r w:rsidR="00D623D5" w:rsidRPr="00CE6CF2">
        <w:rPr>
          <w:lang w:val="ka-GE"/>
        </w:rPr>
        <w:t xml:space="preserve"> – </w:t>
      </w:r>
      <w:r w:rsidR="00D623D5" w:rsidRPr="00CE6CF2">
        <w:rPr>
          <w:rFonts w:ascii="Sylfaen" w:hAnsi="Sylfaen" w:cs="Sylfaen"/>
          <w:lang w:val="ka-GE"/>
        </w:rPr>
        <w:t>კომიტეტი</w:t>
      </w:r>
      <w:r w:rsidR="00D623D5" w:rsidRPr="00CE6CF2">
        <w:rPr>
          <w:lang w:val="ka-GE"/>
        </w:rPr>
        <w:t xml:space="preserve">) </w:t>
      </w:r>
      <w:r w:rsidRPr="00CE6CF2">
        <w:rPr>
          <w:rFonts w:ascii="Sylfaen" w:hAnsi="Sylfaen" w:cs="Sylfaen"/>
          <w:lang w:val="ka-GE"/>
        </w:rPr>
        <w:t>დაქვემდებარებული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/>
          <w:lang w:val="ka-GE"/>
        </w:rPr>
        <w:t xml:space="preserve">უმაღლესი საბჭოს </w:t>
      </w:r>
      <w:r w:rsidRPr="00CE6CF2">
        <w:rPr>
          <w:rFonts w:ascii="Sylfaen" w:hAnsi="Sylfaen" w:cs="Sylfaen"/>
          <w:lang w:val="ka-GE"/>
        </w:rPr>
        <w:t>აპარატის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/>
          <w:lang w:val="ka-GE"/>
        </w:rPr>
        <w:t>მუდმივმოქმედი</w:t>
      </w:r>
      <w:r w:rsidR="00ED7980" w:rsidRPr="00CE6CF2">
        <w:rPr>
          <w:rFonts w:ascii="Sylfaen" w:hAnsi="Sylfaen"/>
          <w:lang w:val="en-US"/>
        </w:rPr>
        <w:t xml:space="preserve"> </w:t>
      </w:r>
      <w:r w:rsidRPr="00CE6CF2">
        <w:rPr>
          <w:rFonts w:ascii="Sylfaen" w:hAnsi="Sylfaen" w:cs="Sylfaen"/>
          <w:lang w:val="ka-GE"/>
        </w:rPr>
        <w:t>სტრუქტურული</w:t>
      </w:r>
      <w:r w:rsidR="00ED7980" w:rsidRPr="00CE6CF2">
        <w:rPr>
          <w:rFonts w:ascii="Sylfaen" w:hAnsi="Sylfaen" w:cs="Sylfaen"/>
          <w:lang w:val="en-US"/>
        </w:rPr>
        <w:t xml:space="preserve"> </w:t>
      </w:r>
      <w:r w:rsidRPr="00CE6CF2">
        <w:rPr>
          <w:rFonts w:ascii="Sylfaen" w:hAnsi="Sylfaen" w:cs="Sylfaen"/>
          <w:lang w:val="ka-GE"/>
        </w:rPr>
        <w:t>ერთეული</w:t>
      </w:r>
      <w:r w:rsidRPr="00CE6CF2">
        <w:rPr>
          <w:lang w:val="ka-GE"/>
        </w:rPr>
        <w:t>.</w:t>
      </w:r>
    </w:p>
    <w:p w:rsidR="00134AD2" w:rsidRPr="00CE6CF2" w:rsidRDefault="00A11E66" w:rsidP="004A7CE9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ab/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</w:t>
      </w:r>
      <w:proofErr w:type="spellEnd"/>
      <w:r>
        <w:rPr>
          <w:rFonts w:ascii="Sylfaen" w:hAnsi="Sylfaen" w:cs="Sylfaen"/>
          <w:lang w:val="ka-GE"/>
        </w:rPr>
        <w:t>თან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კანონშემოქმედებითი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დოკუმენტური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საინფორმაციო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r>
        <w:t>-</w:t>
      </w:r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მომსახურების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კომიტეტისათვის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კომპეტენციის ფარგლებში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შეწყობა</w:t>
      </w:r>
      <w:proofErr w:type="spellEnd"/>
      <w:r>
        <w:t xml:space="preserve">. </w:t>
      </w:r>
      <w:r w:rsidR="00134AD2" w:rsidRPr="00CE6CF2">
        <w:rPr>
          <w:lang w:val="ka-GE"/>
        </w:rPr>
        <w:t xml:space="preserve"> </w:t>
      </w:r>
    </w:p>
    <w:p w:rsidR="00355DBF" w:rsidRDefault="00CE6CF2" w:rsidP="004A7CE9">
      <w:pPr>
        <w:spacing w:after="0"/>
        <w:jc w:val="both"/>
      </w:pPr>
      <w:r>
        <w:rPr>
          <w:lang w:val="en-US"/>
        </w:rPr>
        <w:t xml:space="preserve">     </w:t>
      </w:r>
      <w:r w:rsidR="00063F1F">
        <w:rPr>
          <w:lang w:val="en-US"/>
        </w:rPr>
        <w:tab/>
      </w:r>
      <w:r>
        <w:rPr>
          <w:lang w:val="en-US"/>
        </w:rPr>
        <w:t xml:space="preserve"> </w:t>
      </w:r>
      <w:r w:rsidR="00A11E66">
        <w:rPr>
          <w:lang w:val="ka-GE"/>
        </w:rPr>
        <w:t>3</w:t>
      </w:r>
      <w:r w:rsidR="00355DBF">
        <w:rPr>
          <w:lang w:val="ka-GE"/>
        </w:rPr>
        <w:t>.</w:t>
      </w:r>
      <w:r w:rsidR="00A11E66">
        <w:rPr>
          <w:rFonts w:ascii="Sylfaen" w:hAnsi="Sylfaen"/>
          <w:lang w:val="ka-GE"/>
        </w:rPr>
        <w:t xml:space="preserve"> </w:t>
      </w:r>
      <w:r w:rsidR="00355DBF">
        <w:rPr>
          <w:rFonts w:ascii="Sylfaen" w:hAnsi="Sylfaen" w:cs="Sylfaen"/>
          <w:lang w:val="ka-GE"/>
        </w:rPr>
        <w:t>კომიტეტის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აპარატი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თავის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საქმიანობას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ახორციელებს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საქართველოს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კონსტიტუციის</w:t>
      </w:r>
      <w:r w:rsidR="00355DBF">
        <w:rPr>
          <w:lang w:val="ka-GE"/>
        </w:rPr>
        <w:t xml:space="preserve">, </w:t>
      </w:r>
      <w:r w:rsidR="00AE11D7">
        <w:rPr>
          <w:rFonts w:ascii="Sylfaen" w:hAnsi="Sylfaen"/>
          <w:lang w:val="ka-GE"/>
        </w:rPr>
        <w:t>„</w:t>
      </w:r>
      <w:proofErr w:type="spellStart"/>
      <w:r w:rsidR="00355DBF">
        <w:rPr>
          <w:rFonts w:ascii="Sylfaen" w:hAnsi="Sylfaen" w:cs="Sylfaen"/>
        </w:rPr>
        <w:t>აჭარის</w:t>
      </w:r>
      <w:proofErr w:type="spellEnd"/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ავტონომიური</w:t>
      </w:r>
      <w:proofErr w:type="spellEnd"/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რესპუბლიკის</w:t>
      </w:r>
      <w:proofErr w:type="spellEnd"/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შესახებ</w:t>
      </w:r>
      <w:proofErr w:type="spellEnd"/>
      <w:r w:rsidR="00AE11D7">
        <w:rPr>
          <w:rFonts w:ascii="Sylfaen" w:hAnsi="Sylfaen" w:cs="Sylfaen"/>
          <w:lang w:val="ka-GE"/>
        </w:rPr>
        <w:t>“</w:t>
      </w:r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საქართველოს</w:t>
      </w:r>
      <w:proofErr w:type="spellEnd"/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კონსტიტუციური</w:t>
      </w:r>
      <w:proofErr w:type="spellEnd"/>
      <w:r w:rsidR="00355DBF">
        <w:rPr>
          <w:rFonts w:ascii="Sylfaen" w:hAnsi="Sylfaen" w:cs="Sylfaen"/>
          <w:lang w:val="en-US"/>
        </w:rPr>
        <w:t xml:space="preserve"> </w:t>
      </w:r>
      <w:proofErr w:type="spellStart"/>
      <w:r w:rsidR="00355DBF">
        <w:rPr>
          <w:rFonts w:ascii="Sylfaen" w:hAnsi="Sylfaen" w:cs="Sylfaen"/>
        </w:rPr>
        <w:t>კანონი</w:t>
      </w:r>
      <w:proofErr w:type="spellEnd"/>
      <w:r w:rsidR="00355DBF">
        <w:rPr>
          <w:rFonts w:ascii="Sylfaen" w:hAnsi="Sylfaen"/>
          <w:lang w:val="ka-GE"/>
        </w:rPr>
        <w:t>ს, აჭარის ავტონომიური რესპუბლიკის კონსტიტუციის,</w:t>
      </w:r>
      <w:r w:rsidR="00355DBF">
        <w:rPr>
          <w:lang w:val="ka-GE"/>
        </w:rPr>
        <w:t xml:space="preserve"> „</w:t>
      </w:r>
      <w:r w:rsidR="00355DBF">
        <w:rPr>
          <w:rFonts w:ascii="Sylfaen" w:hAnsi="Sylfaen" w:cs="Sylfaen"/>
          <w:lang w:val="ka-GE"/>
        </w:rPr>
        <w:t>საჯარო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სამსახურის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შესახებ</w:t>
      </w:r>
      <w:r w:rsidR="00355DBF">
        <w:rPr>
          <w:lang w:val="ka-GE"/>
        </w:rPr>
        <w:t xml:space="preserve">“ </w:t>
      </w:r>
      <w:r w:rsidR="00355DBF">
        <w:rPr>
          <w:rFonts w:ascii="Sylfaen" w:hAnsi="Sylfaen" w:cs="Sylfaen"/>
          <w:lang w:val="ka-GE"/>
        </w:rPr>
        <w:t>საქართველოს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კანონის</w:t>
      </w:r>
      <w:r w:rsidR="00355DBF">
        <w:rPr>
          <w:lang w:val="ka-GE"/>
        </w:rPr>
        <w:t xml:space="preserve">, </w:t>
      </w:r>
      <w:r w:rsidR="00355DBF">
        <w:rPr>
          <w:rFonts w:ascii="Sylfaen" w:hAnsi="Sylfaen" w:cs="Sylfaen"/>
          <w:lang w:val="ka-GE"/>
        </w:rPr>
        <w:t>უმაღლესი საბჭოს</w:t>
      </w:r>
      <w:r w:rsidR="00355DBF">
        <w:rPr>
          <w:rFonts w:ascii="Sylfaen" w:hAnsi="Sylfaen" w:cs="Sylfaen"/>
          <w:lang w:val="en-US"/>
        </w:rPr>
        <w:t xml:space="preserve"> </w:t>
      </w:r>
      <w:r w:rsidR="00355DBF">
        <w:rPr>
          <w:rFonts w:ascii="Sylfaen" w:hAnsi="Sylfaen" w:cs="Sylfaen"/>
          <w:lang w:val="ka-GE"/>
        </w:rPr>
        <w:t>რეგლამენტის</w:t>
      </w:r>
      <w:r w:rsidR="00355DBF">
        <w:rPr>
          <w:lang w:val="ka-GE"/>
        </w:rPr>
        <w:t xml:space="preserve">, </w:t>
      </w:r>
      <w:r w:rsidR="00AE11D7" w:rsidRPr="00F67CE9">
        <w:rPr>
          <w:rFonts w:ascii="Sylfaen" w:hAnsi="Sylfaen" w:cs="Sylfaen"/>
          <w:noProof/>
          <w:lang w:val="en-US"/>
        </w:rPr>
        <w:t>სხვა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საკანონმდებლო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აქტების</w:t>
      </w:r>
      <w:r w:rsidR="00AE11D7" w:rsidRPr="00F67CE9">
        <w:rPr>
          <w:rFonts w:ascii="AcadNusx" w:hAnsi="AcadNusx"/>
          <w:noProof/>
          <w:lang w:val="en-US"/>
        </w:rPr>
        <w:t xml:space="preserve">, </w:t>
      </w:r>
      <w:r w:rsidR="00AE11D7" w:rsidRPr="00F67CE9">
        <w:rPr>
          <w:rFonts w:ascii="Sylfaen" w:hAnsi="Sylfaen" w:cs="Sylfaen"/>
          <w:noProof/>
          <w:lang w:val="en-US"/>
        </w:rPr>
        <w:t>აჭარის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ავტონომიური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რესპუბლიკის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უმაღლესი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საბჭოს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აპარატის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დებულების</w:t>
      </w:r>
      <w:r w:rsidR="00AE11D7" w:rsidRPr="00F67CE9">
        <w:rPr>
          <w:rFonts w:ascii="AcadNusx" w:hAnsi="AcadNusx"/>
          <w:noProof/>
          <w:lang w:val="en-US"/>
        </w:rPr>
        <w:t xml:space="preserve">, </w:t>
      </w:r>
      <w:r w:rsidR="00AE11D7" w:rsidRPr="00F67CE9">
        <w:rPr>
          <w:rFonts w:ascii="Sylfaen" w:hAnsi="Sylfaen" w:cs="Sylfaen"/>
          <w:noProof/>
          <w:lang w:val="en-US"/>
        </w:rPr>
        <w:t>კომიტეტის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დებულებისა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და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ამ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დებულების</w:t>
      </w:r>
      <w:r w:rsidR="00AE11D7" w:rsidRPr="00F67CE9">
        <w:rPr>
          <w:rFonts w:ascii="AcadNusx" w:hAnsi="AcadNusx"/>
          <w:noProof/>
          <w:lang w:val="en-US"/>
        </w:rPr>
        <w:t xml:space="preserve"> </w:t>
      </w:r>
      <w:r w:rsidR="00AE11D7" w:rsidRPr="00F67CE9">
        <w:rPr>
          <w:rFonts w:ascii="Sylfaen" w:hAnsi="Sylfaen" w:cs="Sylfaen"/>
          <w:noProof/>
          <w:lang w:val="en-US"/>
        </w:rPr>
        <w:t>შესაბამისად</w:t>
      </w:r>
      <w:r w:rsidR="00AE11D7" w:rsidRPr="00F67CE9">
        <w:rPr>
          <w:rFonts w:ascii="AcadNusx" w:hAnsi="AcadNusx"/>
          <w:noProof/>
          <w:lang w:val="en-US"/>
        </w:rPr>
        <w:t>.</w:t>
      </w:r>
    </w:p>
    <w:p w:rsidR="00355DBF" w:rsidRDefault="00355DBF" w:rsidP="00355DBF">
      <w:pPr>
        <w:spacing w:line="240" w:lineRule="auto"/>
        <w:rPr>
          <w:rFonts w:ascii="Sylfaen" w:hAnsi="Sylfaen" w:cs="Sylfaen"/>
          <w:lang w:val="en-US"/>
        </w:rPr>
      </w:pPr>
    </w:p>
    <w:p w:rsidR="00355DBF" w:rsidRDefault="00355DBF" w:rsidP="00355DBF">
      <w:pPr>
        <w:spacing w:after="0" w:line="240" w:lineRule="auto"/>
        <w:jc w:val="center"/>
        <w:rPr>
          <w:lang w:val="en-US"/>
        </w:rPr>
      </w:pPr>
      <w:r>
        <w:rPr>
          <w:rFonts w:ascii="Sylfaen" w:hAnsi="Sylfaen" w:cs="Sylfaen"/>
        </w:rPr>
        <w:t>თავი</w:t>
      </w:r>
      <w:r>
        <w:t xml:space="preserve"> II</w:t>
      </w:r>
    </w:p>
    <w:p w:rsidR="000403F2" w:rsidRPr="00F67CE9" w:rsidRDefault="000403F2" w:rsidP="000403F2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0403F2" w:rsidRPr="00F67CE9" w:rsidRDefault="000403F2" w:rsidP="000403F2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0403F2" w:rsidRDefault="000403F2" w:rsidP="004A7CE9">
      <w:pPr>
        <w:spacing w:after="0"/>
        <w:jc w:val="both"/>
        <w:rPr>
          <w:rFonts w:ascii="AcadNusx" w:hAnsi="AcadNusx"/>
          <w:bCs/>
          <w:noProof/>
          <w:lang w:val="en-US"/>
        </w:rPr>
      </w:pPr>
      <w:r>
        <w:rPr>
          <w:rFonts w:ascii="Sylfaen" w:hAnsi="Sylfaen"/>
          <w:bCs/>
          <w:noProof/>
          <w:lang w:val="ka-GE"/>
        </w:rPr>
        <w:t xml:space="preserve">   </w:t>
      </w:r>
      <w:r w:rsidRPr="00F67CE9">
        <w:rPr>
          <w:rFonts w:ascii="Sylfaen" w:hAnsi="Sylfaen" w:cs="Sylfaen"/>
          <w:bCs/>
          <w:noProof/>
          <w:lang w:val="en-US"/>
        </w:rPr>
        <w:t xml:space="preserve">  </w:t>
      </w:r>
      <w:r>
        <w:rPr>
          <w:rFonts w:ascii="Sylfaen" w:hAnsi="Sylfaen" w:cs="Sylfaen"/>
          <w:bCs/>
          <w:noProof/>
          <w:lang w:val="en-US"/>
        </w:rPr>
        <w:tab/>
      </w:r>
      <w:r w:rsidRPr="00F67CE9">
        <w:rPr>
          <w:rFonts w:ascii="Sylfaen" w:hAnsi="Sylfaen" w:cs="Sylfaen"/>
          <w:bCs/>
          <w:noProof/>
          <w:lang w:val="en-US"/>
        </w:rPr>
        <w:t>მუხლი</w:t>
      </w:r>
      <w:r w:rsidR="00517647">
        <w:rPr>
          <w:rFonts w:ascii="AcadNusx" w:hAnsi="AcadNusx"/>
          <w:bCs/>
          <w:noProof/>
          <w:lang w:val="en-US"/>
        </w:rPr>
        <w:t xml:space="preserve"> 2</w:t>
      </w:r>
      <w:r w:rsidRPr="00F67CE9">
        <w:rPr>
          <w:rFonts w:ascii="AcadNusx" w:hAnsi="AcadNusx"/>
          <w:bCs/>
          <w:noProof/>
          <w:lang w:val="en-US"/>
        </w:rPr>
        <w:t xml:space="preserve"> </w:t>
      </w:r>
    </w:p>
    <w:p w:rsidR="004A7CE9" w:rsidRPr="00F67CE9" w:rsidRDefault="004A7CE9" w:rsidP="004A7CE9">
      <w:pPr>
        <w:spacing w:after="0"/>
        <w:jc w:val="both"/>
        <w:rPr>
          <w:rFonts w:ascii="AcadNusx" w:hAnsi="AcadNusx"/>
          <w:bCs/>
          <w:noProof/>
          <w:lang w:val="en-US"/>
        </w:rPr>
      </w:pPr>
    </w:p>
    <w:p w:rsidR="000403F2" w:rsidRPr="00F67CE9" w:rsidRDefault="000403F2" w:rsidP="004A7CE9">
      <w:pPr>
        <w:spacing w:after="0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  </w:t>
      </w:r>
      <w:r>
        <w:rPr>
          <w:rFonts w:ascii="AcadNusx" w:hAnsi="AcadNusx"/>
          <w:noProof/>
          <w:lang w:val="en-US"/>
        </w:rPr>
        <w:tab/>
      </w: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>
        <w:rPr>
          <w:rFonts w:ascii="Sylfaen" w:hAnsi="Sylfaen" w:cs="Sylfaen"/>
          <w:noProof/>
          <w:lang w:val="ka-GE"/>
        </w:rPr>
        <w:t>ს ფუნქციებია</w:t>
      </w:r>
      <w:r w:rsidRPr="00F67CE9">
        <w:rPr>
          <w:rFonts w:ascii="AcadNusx" w:hAnsi="AcadNusx"/>
          <w:noProof/>
          <w:lang w:val="en-US"/>
        </w:rPr>
        <w:t>: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 w:rsidR="000403F2">
        <w:t xml:space="preserve">)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გეგმით</w:t>
      </w:r>
      <w:proofErr w:type="spellEnd"/>
      <w:r>
        <w:t xml:space="preserve"> </w:t>
      </w:r>
      <w:proofErr w:type="spellStart"/>
      <w:r w:rsidR="000403F2">
        <w:rPr>
          <w:rFonts w:ascii="Sylfaen" w:hAnsi="Sylfaen" w:cs="Sylfaen"/>
        </w:rPr>
        <w:t>განსაზღვრ</w:t>
      </w:r>
      <w:r>
        <w:rPr>
          <w:rFonts w:ascii="Sylfaen" w:hAnsi="Sylfaen" w:cs="Sylfaen"/>
        </w:rPr>
        <w:t>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კანონპროექტების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დადგენილებებისა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,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, </w:t>
      </w:r>
      <w:r>
        <w:rPr>
          <w:rFonts w:ascii="Sylfaen" w:hAnsi="Sylfaen" w:cs="Sylfaen"/>
        </w:rPr>
        <w:t>კანონპროექტებზე</w:t>
      </w:r>
      <w:r>
        <w:t xml:space="preserve"> </w:t>
      </w:r>
      <w:r>
        <w:rPr>
          <w:rFonts w:ascii="Sylfaen" w:hAnsi="Sylfaen" w:cs="Sylfaen"/>
        </w:rPr>
        <w:t>დასკვნების</w:t>
      </w:r>
      <w:r>
        <w:t xml:space="preserve">, </w:t>
      </w:r>
      <w:r>
        <w:rPr>
          <w:rFonts w:ascii="Sylfaen" w:hAnsi="Sylfaen" w:cs="Sylfaen"/>
        </w:rPr>
        <w:t>შენიშვნებისა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წინადადებების</w:t>
      </w:r>
      <w:r>
        <w:t xml:space="preserve"> </w:t>
      </w:r>
      <w:r>
        <w:rPr>
          <w:rFonts w:ascii="Sylfaen" w:hAnsi="Sylfaen" w:cs="Sylfaen"/>
        </w:rPr>
        <w:t>მომზადებაში</w:t>
      </w:r>
      <w:r>
        <w:t xml:space="preserve">,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საკონტროლო</w:t>
      </w:r>
      <w:r>
        <w:t xml:space="preserve">, </w:t>
      </w:r>
      <w:r>
        <w:rPr>
          <w:rFonts w:ascii="Sylfaen" w:hAnsi="Sylfaen" w:cs="Sylfaen"/>
        </w:rPr>
        <w:t>ორგანიზაციულ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მიღება</w:t>
      </w:r>
      <w:r>
        <w:t xml:space="preserve">; 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ბ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 </w:t>
      </w:r>
      <w:proofErr w:type="gramStart"/>
      <w:r>
        <w:rPr>
          <w:rFonts w:ascii="Sylfaen" w:hAnsi="Sylfaen" w:cs="Sylfaen"/>
        </w:rPr>
        <w:t>დაკავშირებით</w:t>
      </w:r>
      <w:r>
        <w:t xml:space="preserve">  </w:t>
      </w:r>
      <w:r>
        <w:rPr>
          <w:rFonts w:ascii="Sylfaen" w:hAnsi="Sylfaen" w:cs="Sylfaen"/>
        </w:rPr>
        <w:t>საკონსულტაციო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ანალიტიკურ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ფუნქციებ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ორგანიზაციულ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მომსახურებ</w:t>
      </w:r>
      <w:r>
        <w:rPr>
          <w:rFonts w:ascii="Sylfaen" w:hAnsi="Sylfaen" w:cs="Sylfaen"/>
          <w:lang w:val="ka-GE"/>
        </w:rPr>
        <w:t>ის განხორციელება;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გ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ორგანიზება</w:t>
      </w:r>
      <w:r>
        <w:t xml:space="preserve">,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წერილებ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საჩივრებ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განცხადებებ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კომიტეტში</w:t>
      </w:r>
      <w:r>
        <w:t xml:space="preserve"> </w:t>
      </w:r>
      <w:r>
        <w:rPr>
          <w:rFonts w:ascii="Sylfaen" w:hAnsi="Sylfaen" w:cs="Sylfaen"/>
        </w:rPr>
        <w:t>შესულ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განხილვაში მონაწილეობა</w:t>
      </w:r>
      <w:r>
        <w:t xml:space="preserve">; 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დ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წინადადებებ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ცნობებ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განსახილველად მომზადება</w:t>
      </w:r>
      <w:r>
        <w:t xml:space="preserve">; 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ე</w:t>
      </w:r>
      <w:r>
        <w:t>)</w:t>
      </w:r>
      <w:r w:rsidR="000403F2"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>/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თათბირებისა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</w:t>
      </w:r>
      <w:proofErr w:type="spellEnd"/>
      <w:r>
        <w:rPr>
          <w:rFonts w:ascii="Sylfaen" w:hAnsi="Sylfaen" w:cs="Sylfaen"/>
          <w:lang w:val="ka-GE"/>
        </w:rPr>
        <w:t xml:space="preserve">ის ორგანიზება.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მსვლელობის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დაფიქსირებ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საოქმო</w:t>
      </w:r>
      <w:r>
        <w:t xml:space="preserve"> </w:t>
      </w:r>
      <w:r>
        <w:rPr>
          <w:rFonts w:ascii="Sylfaen" w:hAnsi="Sylfaen" w:cs="Sylfaen"/>
        </w:rPr>
        <w:t>გაფორმებ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უზრუნველყოფა</w:t>
      </w:r>
      <w:r>
        <w:t xml:space="preserve">; 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ვ</w:t>
      </w:r>
      <w:r>
        <w:t>)</w:t>
      </w:r>
      <w:r w:rsidR="000403F2"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ფარგლებში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უმაღლესი</w:t>
      </w:r>
      <w:proofErr w:type="gramEnd"/>
      <w:r>
        <w:rPr>
          <w:rFonts w:ascii="Sylfaen" w:hAnsi="Sylfaen" w:cs="Sylfaen"/>
          <w:lang w:val="ka-GE"/>
        </w:rPr>
        <w:t xml:space="preserve">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სტრუქტურულ</w:t>
      </w:r>
      <w:r>
        <w:t xml:space="preserve"> </w:t>
      </w:r>
      <w:r>
        <w:rPr>
          <w:rFonts w:ascii="Sylfaen" w:hAnsi="Sylfaen" w:cs="Sylfaen"/>
        </w:rPr>
        <w:t>ერთეულებთან</w:t>
      </w:r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კომიტეტებთან</w:t>
      </w:r>
      <w:r>
        <w:t xml:space="preserve">,  </w:t>
      </w:r>
      <w:r>
        <w:rPr>
          <w:rFonts w:ascii="Sylfaen" w:hAnsi="Sylfaen" w:cs="Sylfaen"/>
        </w:rPr>
        <w:t>ფრაქციებთან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კომისიებთან</w:t>
      </w:r>
      <w:r>
        <w:rPr>
          <w:rFonts w:ascii="Sylfaen" w:hAnsi="Sylfaen" w:cs="Sylfaen"/>
          <w:lang w:val="ka-GE"/>
        </w:rPr>
        <w:t xml:space="preserve"> და საკონსულტაციო საბჭოებთან თანამშრომლობა</w:t>
      </w:r>
      <w:r>
        <w:rPr>
          <w:lang w:val="en-US"/>
        </w:rPr>
        <w:t>;</w:t>
      </w:r>
    </w:p>
    <w:p w:rsidR="00355DBF" w:rsidRDefault="00355DBF" w:rsidP="004A7CE9">
      <w:pPr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კომიტეტიდან</w:t>
      </w:r>
      <w:r>
        <w:t xml:space="preserve"> </w:t>
      </w:r>
      <w:r>
        <w:rPr>
          <w:rFonts w:ascii="Sylfaen" w:hAnsi="Sylfaen" w:cs="Sylfaen"/>
        </w:rPr>
        <w:t>გასულ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მომზადება, აღრიცხვა და განაწილება. საიდუმლოების რეჟიმის დაცვის უზრუნველყოფა</w:t>
      </w:r>
      <w:r>
        <w:rPr>
          <w:rFonts w:ascii="Sylfaen" w:hAnsi="Sylfaen" w:cs="Sylfaen"/>
          <w:lang w:val="en-US"/>
        </w:rPr>
        <w:t>;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/>
          <w:lang w:val="ka-GE"/>
        </w:rPr>
        <w:t xml:space="preserve"> შესაბამისი დოკუმენტაციისა და ინფორმციის დადგენილი წესით მიწოდება</w:t>
      </w:r>
      <w:r>
        <w:rPr>
          <w:rFonts w:ascii="Sylfaen" w:hAnsi="Sylfaen"/>
          <w:lang w:val="en-US"/>
        </w:rPr>
        <w:t>;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r>
        <w:rPr>
          <w:rFonts w:ascii="Sylfaen" w:hAnsi="Sylfaen"/>
          <w:lang w:val="ka-GE"/>
        </w:rPr>
        <w:t>კომიტეტის წევრთა და კომიტეტის საჯარო მოსამსახურეთა მივლინების საკითხების ორგანიზება;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კ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 w:rsidR="00E72215">
        <w:rPr>
          <w:rFonts w:ascii="Sylfaen" w:hAnsi="Sylfaen" w:cs="Sylfaen"/>
        </w:rPr>
        <w:t>საქართველოს</w:t>
      </w:r>
      <w:proofErr w:type="spellEnd"/>
      <w:r w:rsidR="00E72215">
        <w:rPr>
          <w:rFonts w:ascii="Sylfaen" w:hAnsi="Sylfaen" w:cs="Sylfaen"/>
          <w:lang w:val="ka-GE"/>
        </w:rPr>
        <w:t>ა და აჭარის ავტონომიური რესპუბლიკის</w:t>
      </w:r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 რეგლამენტით,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 w:rsidR="00583F57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შესრულება</w:t>
      </w:r>
      <w:r>
        <w:t xml:space="preserve">. </w:t>
      </w: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en-US"/>
        </w:rPr>
        <w:t xml:space="preserve">  </w:t>
      </w:r>
      <w:r>
        <w:rPr>
          <w:rFonts w:ascii="Sylfaen" w:hAnsi="Sylfaen" w:cs="Sylfaen"/>
          <w:lang w:val="ka-GE"/>
        </w:rPr>
        <w:t xml:space="preserve">  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0403F2">
        <w:rPr>
          <w:rFonts w:ascii="Sylfaen" w:hAnsi="Sylfaen" w:cs="Sylfaen"/>
          <w:lang w:val="ka-GE"/>
        </w:rPr>
        <w:tab/>
        <w:t>2.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აპარატს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: </w:t>
      </w:r>
    </w:p>
    <w:p w:rsidR="00355DBF" w:rsidRDefault="00355DBF" w:rsidP="004A7CE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 w:cs="Sylfaen"/>
          <w:lang w:val="ka-GE"/>
        </w:rPr>
        <w:t xml:space="preserve"> მიკუთვნებულ საკითხებთან დაკავშირებით</w:t>
      </w:r>
      <w:r w:rsidR="000C5A80">
        <w:rPr>
          <w:rFonts w:ascii="Sylfaen" w:hAnsi="Sylfaen" w:cs="Sylfaen"/>
          <w:lang w:val="ka-GE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უმაღლესი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საბჭოს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აპარატის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სტრუქტურული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="000C5A80" w:rsidRPr="00F67CE9">
        <w:rPr>
          <w:rFonts w:ascii="AcadNusx" w:hAnsi="AcadNusx"/>
          <w:noProof/>
          <w:lang w:val="en-US"/>
        </w:rPr>
        <w:t xml:space="preserve">, </w:t>
      </w:r>
      <w:r w:rsidR="000C5A80" w:rsidRPr="00F67CE9">
        <w:rPr>
          <w:rFonts w:ascii="Sylfaen" w:hAnsi="Sylfaen" w:cs="Sylfaen"/>
          <w:noProof/>
          <w:lang w:val="en-US"/>
        </w:rPr>
        <w:t>უმაღლესი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საბჭოს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სხვა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კომიტეტებიდან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და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ფრაქციებიდან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დადგენილი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წესით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გამოითხოვოს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და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მიიღოს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აუცილებელი</w:t>
      </w:r>
      <w:r w:rsidR="000C5A80" w:rsidRPr="00F67CE9">
        <w:rPr>
          <w:rFonts w:ascii="AcadNusx" w:hAnsi="AcadNusx"/>
          <w:noProof/>
          <w:lang w:val="en-US"/>
        </w:rPr>
        <w:t xml:space="preserve"> </w:t>
      </w:r>
      <w:r w:rsidR="000C5A80" w:rsidRPr="00F67CE9">
        <w:rPr>
          <w:rFonts w:ascii="Sylfaen" w:hAnsi="Sylfaen" w:cs="Sylfaen"/>
          <w:noProof/>
          <w:lang w:val="en-US"/>
        </w:rPr>
        <w:t>ინფორმაცია</w:t>
      </w:r>
      <w:r w:rsidR="000C5A80" w:rsidRPr="00F67CE9">
        <w:rPr>
          <w:rFonts w:ascii="AcadNusx" w:hAnsi="AcadNusx"/>
          <w:noProof/>
          <w:lang w:val="en-US"/>
        </w:rPr>
        <w:t>.</w:t>
      </w:r>
    </w:p>
    <w:p w:rsidR="00355DBF" w:rsidRDefault="00355DBF" w:rsidP="004A7CE9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0403F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ბ</w:t>
      </w:r>
      <w:r>
        <w:t>)</w:t>
      </w:r>
      <w:r w:rsidR="000403F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მოწვევაში</w:t>
      </w:r>
      <w:proofErr w:type="spellEnd"/>
      <w:r w:rsidR="000403F2">
        <w:t>.</w:t>
      </w:r>
    </w:p>
    <w:p w:rsidR="00355DBF" w:rsidRDefault="00355DBF" w:rsidP="00355DBF">
      <w:pPr>
        <w:tabs>
          <w:tab w:val="left" w:pos="5238"/>
        </w:tabs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355DBF" w:rsidRDefault="00355DBF" w:rsidP="00355DBF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</w:p>
    <w:p w:rsidR="00355DBF" w:rsidRDefault="00355DBF" w:rsidP="00355DBF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:rsidR="004008BC" w:rsidRDefault="00355DBF" w:rsidP="00355DBF">
      <w:pPr>
        <w:spacing w:line="240" w:lineRule="auto"/>
        <w:jc w:val="both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717FC9">
        <w:rPr>
          <w:rFonts w:ascii="Sylfaen" w:hAnsi="Sylfaen" w:cs="Sylfaen"/>
          <w:lang w:val="ka-GE"/>
        </w:rPr>
        <w:tab/>
      </w:r>
    </w:p>
    <w:p w:rsidR="00355DBF" w:rsidRDefault="00355DBF" w:rsidP="004008BC">
      <w:pPr>
        <w:spacing w:line="240" w:lineRule="auto"/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მუხლი</w:t>
      </w:r>
      <w:r w:rsidR="00360F62">
        <w:rPr>
          <w:lang w:val="ka-GE"/>
        </w:rPr>
        <w:t xml:space="preserve"> 3</w:t>
      </w:r>
      <w:r>
        <w:rPr>
          <w:lang w:val="ka-GE"/>
        </w:rPr>
        <w:t xml:space="preserve"> </w:t>
      </w:r>
    </w:p>
    <w:p w:rsidR="004008BC" w:rsidRDefault="00355DBF" w:rsidP="004008BC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717FC9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 </w:t>
      </w:r>
      <w:r w:rsidR="004008BC">
        <w:rPr>
          <w:lang w:val="ka-GE"/>
        </w:rPr>
        <w:t>1.</w:t>
      </w:r>
      <w:r w:rsidR="004008BC">
        <w:rPr>
          <w:rFonts w:ascii="Sylfaen" w:hAnsi="Sylfaen"/>
          <w:lang w:val="ka-GE"/>
        </w:rPr>
        <w:t xml:space="preserve"> </w:t>
      </w:r>
      <w:r w:rsidR="004008BC">
        <w:rPr>
          <w:rFonts w:ascii="Sylfaen" w:hAnsi="Sylfaen" w:cs="Sylfaen"/>
          <w:lang w:val="ka-GE"/>
        </w:rPr>
        <w:t>კომიტეტის აპარატის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შემადგენლობაში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შედიან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საშტატო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ნუსხით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გათვალისწინებული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საჯარო მოსამსახურეები</w:t>
      </w:r>
      <w:r w:rsidR="004008BC">
        <w:rPr>
          <w:rFonts w:ascii="Sylfaen" w:hAnsi="Sylfaen"/>
          <w:lang w:val="ka-GE"/>
        </w:rPr>
        <w:t xml:space="preserve">, </w:t>
      </w:r>
      <w:r w:rsidR="004008BC"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საქართველოს და </w:t>
      </w:r>
      <w:r w:rsidR="004008BC">
        <w:rPr>
          <w:rFonts w:ascii="Sylfaen" w:hAnsi="Sylfaen"/>
          <w:lang w:val="ka-GE"/>
        </w:rPr>
        <w:t>აჭარის ავტონომიური რესპუბლიკის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კანონმდებლობით</w:t>
      </w:r>
      <w:r w:rsidR="004008BC">
        <w:rPr>
          <w:lang w:val="ka-GE"/>
        </w:rPr>
        <w:t xml:space="preserve">, </w:t>
      </w:r>
      <w:r w:rsidR="004008BC">
        <w:rPr>
          <w:rFonts w:ascii="Sylfaen" w:hAnsi="Sylfaen" w:cs="Sylfaen"/>
          <w:lang w:val="ka-GE"/>
        </w:rPr>
        <w:t>ამ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 w:rsidR="004008BC">
        <w:rPr>
          <w:rFonts w:ascii="Sylfaen" w:hAnsi="Sylfaen" w:cs="Sylfaen"/>
          <w:lang w:val="en-US"/>
        </w:rPr>
        <w:t xml:space="preserve"> </w:t>
      </w:r>
      <w:r w:rsidR="004008BC"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4008BC" w:rsidRDefault="004008BC" w:rsidP="004008BC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lastRenderedPageBreak/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საჯარო </w:t>
      </w:r>
      <w:r>
        <w:rPr>
          <w:rFonts w:ascii="Sylfaen" w:hAnsi="Sylfaen" w:cs="Sylfaen"/>
          <w:lang w:val="ka-GE"/>
        </w:rPr>
        <w:t>მოსამსახურეებს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,,საჯარო სამსახურის შესახებ“ საქართველოს კანონით, აჭარის ავტონომიური რესპუბლიკის უმაღლესი საბჭოს რეგლამენტითა და აჭარის ავტონომიური რესპუბლიკის უმაღლესი საბჭოს აპარატის დებულებით დადგენილი წესით </w:t>
      </w:r>
      <w:r>
        <w:rPr>
          <w:rFonts w:ascii="Sylfaen" w:hAnsi="Sylfaen" w:cs="Sylfaen"/>
          <w:lang w:val="ka-GE"/>
        </w:rPr>
        <w:t>თანამდებობაზე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ნიშნავს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თანამდებობიდან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ათავისუფლებს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>
        <w:rPr>
          <w:rFonts w:ascii="Sylfaen" w:hAnsi="Sylfaen" w:cs="Sylfaen"/>
          <w:lang w:val="ka-GE"/>
        </w:rPr>
        <w:t>აპარატის უფროსი</w:t>
      </w:r>
      <w:r>
        <w:rPr>
          <w:lang w:val="ka-GE"/>
        </w:rPr>
        <w:t>.</w:t>
      </w:r>
    </w:p>
    <w:p w:rsidR="004008BC" w:rsidRDefault="004008BC" w:rsidP="004008BC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4008BC" w:rsidRDefault="004008BC" w:rsidP="004008B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4008BC" w:rsidRDefault="004008BC" w:rsidP="004008B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 (ორი ერთეული)</w:t>
      </w:r>
      <w:r>
        <w:rPr>
          <w:rFonts w:ascii="Sylfaen" w:hAnsi="Sylfaen"/>
          <w:lang w:val="ka-GE"/>
        </w:rPr>
        <w:t>;</w:t>
      </w:r>
    </w:p>
    <w:p w:rsidR="004008BC" w:rsidRDefault="004008BC" w:rsidP="004008BC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4008BC" w:rsidRDefault="004008BC" w:rsidP="004008BC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ადმინისტრაციული ხელშეკრულებით 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4008BC" w:rsidRDefault="004008BC" w:rsidP="004008BC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 xml:space="preserve">4.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რეგლამენტის, ამ დებულების და დამტკიცებული სამუშაო აღწერილობის საფუძველზე. </w:t>
      </w:r>
    </w:p>
    <w:p w:rsidR="004008BC" w:rsidRDefault="004008BC" w:rsidP="004008B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5. 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 არყოფნის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მოვალეობას </w:t>
      </w:r>
      <w:r>
        <w:rPr>
          <w:rFonts w:ascii="Sylfaen" w:hAnsi="Sylfaen"/>
          <w:lang w:val="ka-GE"/>
        </w:rPr>
        <w:t xml:space="preserve">უმაღლესი საბჭოს თავმჯდომარის </w:t>
      </w:r>
      <w:r>
        <w:rPr>
          <w:rFonts w:ascii="Sylfaen" w:hAnsi="Sylfaen" w:cs="Sylfaen"/>
          <w:lang w:val="ka-GE"/>
        </w:rPr>
        <w:t xml:space="preserve">დავალებით დროებით ასრულებს </w:t>
      </w:r>
      <w:r>
        <w:rPr>
          <w:rFonts w:ascii="Sylfaen" w:hAnsi="Sylfaen"/>
          <w:lang w:val="ka-GE"/>
        </w:rPr>
        <w:t xml:space="preserve">კომიტეტის აპარატის ერთ-ერთი მეორე კატეგორიის უფროსი სპეციალისტი. </w:t>
      </w:r>
    </w:p>
    <w:p w:rsidR="00355DBF" w:rsidRDefault="00355DBF" w:rsidP="004008BC">
      <w:pPr>
        <w:spacing w:after="0"/>
        <w:jc w:val="both"/>
        <w:rPr>
          <w:rFonts w:ascii="Sylfaen" w:hAnsi="Sylfaen"/>
          <w:lang w:val="ka-GE"/>
        </w:rPr>
      </w:pPr>
    </w:p>
    <w:p w:rsidR="00355DBF" w:rsidRDefault="00355DBF" w:rsidP="00355DBF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IV</w:t>
      </w:r>
    </w:p>
    <w:p w:rsidR="00355DBF" w:rsidRDefault="00355DBF" w:rsidP="00355DBF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>დასკვნითი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</w:p>
    <w:p w:rsidR="00932E34" w:rsidRPr="00932E34" w:rsidRDefault="00932E34" w:rsidP="00355DBF">
      <w:pPr>
        <w:spacing w:line="240" w:lineRule="auto"/>
        <w:jc w:val="center"/>
        <w:rPr>
          <w:sz w:val="10"/>
          <w:szCs w:val="10"/>
          <w:lang w:val="ka-GE"/>
        </w:rPr>
      </w:pPr>
    </w:p>
    <w:p w:rsidR="00355DBF" w:rsidRDefault="00355DBF" w:rsidP="00355DBF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932E34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მუხლი </w:t>
      </w:r>
      <w:r w:rsidR="00932E34">
        <w:rPr>
          <w:rFonts w:ascii="Sylfaen" w:hAnsi="Sylfaen"/>
          <w:lang w:val="ka-GE"/>
        </w:rPr>
        <w:t>4</w:t>
      </w:r>
    </w:p>
    <w:p w:rsidR="00324F99" w:rsidRDefault="00355DBF" w:rsidP="00324F99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932E34">
        <w:rPr>
          <w:rFonts w:ascii="Sylfaen" w:hAnsi="Sylfaen"/>
          <w:lang w:val="ka-GE"/>
        </w:rPr>
        <w:tab/>
      </w:r>
      <w:r w:rsidR="00324F99">
        <w:rPr>
          <w:lang w:val="ka-GE"/>
        </w:rPr>
        <w:t>1.</w:t>
      </w:r>
      <w:r w:rsidR="00324F99">
        <w:rPr>
          <w:rFonts w:ascii="Sylfaen" w:hAnsi="Sylfaen"/>
          <w:lang w:val="ka-GE"/>
        </w:rPr>
        <w:t xml:space="preserve"> </w:t>
      </w:r>
      <w:r w:rsidR="00324F99">
        <w:rPr>
          <w:rFonts w:ascii="Sylfaen" w:hAnsi="Sylfaen" w:cs="Sylfaen"/>
          <w:lang w:val="ka-GE"/>
        </w:rPr>
        <w:t>კომიტეტის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აპარატის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დებულებას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უმაღლესი საბჭოს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აპარატის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უფროსის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წარდგინებით</w:t>
      </w:r>
      <w:r w:rsidR="00324F99">
        <w:rPr>
          <w:lang w:val="ka-GE"/>
        </w:rPr>
        <w:t xml:space="preserve">, </w:t>
      </w:r>
      <w:r w:rsidR="00324F99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</w:t>
      </w:r>
      <w:r w:rsidR="004008BC">
        <w:rPr>
          <w:rFonts w:ascii="Sylfaen" w:hAnsi="Sylfaen" w:cs="Sylfaen"/>
          <w:lang w:val="ka-GE"/>
        </w:rPr>
        <w:t>-</w:t>
      </w:r>
      <w:r w:rsidR="00324F99">
        <w:rPr>
          <w:rFonts w:ascii="Sylfaen" w:hAnsi="Sylfaen" w:cs="Sylfaen"/>
          <w:lang w:val="ka-GE"/>
        </w:rPr>
        <w:t>ბრძანებით</w:t>
      </w:r>
      <w:r w:rsidR="004008BC">
        <w:rPr>
          <w:rFonts w:ascii="Sylfaen" w:hAnsi="Sylfaen" w:cs="Sylfaen"/>
          <w:lang w:val="ka-GE"/>
        </w:rPr>
        <w:t xml:space="preserve"> </w:t>
      </w:r>
      <w:r w:rsidR="00324F99">
        <w:rPr>
          <w:rFonts w:ascii="Sylfaen" w:hAnsi="Sylfaen" w:cs="Sylfaen"/>
          <w:lang w:val="ka-GE"/>
        </w:rPr>
        <w:t>ამტკიცებს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უმაღლესი საბჭოს</w:t>
      </w:r>
      <w:r w:rsidR="00324F99">
        <w:rPr>
          <w:rFonts w:ascii="Sylfaen" w:hAnsi="Sylfaen" w:cs="Sylfaen"/>
          <w:lang w:val="en-US"/>
        </w:rPr>
        <w:t xml:space="preserve"> </w:t>
      </w:r>
      <w:r w:rsidR="00324F99">
        <w:rPr>
          <w:rFonts w:ascii="Sylfaen" w:hAnsi="Sylfaen" w:cs="Sylfaen"/>
          <w:lang w:val="ka-GE"/>
        </w:rPr>
        <w:t>თავმჯდომარე</w:t>
      </w:r>
      <w:r w:rsidR="00324F99">
        <w:rPr>
          <w:lang w:val="ka-GE"/>
        </w:rPr>
        <w:t xml:space="preserve">. </w:t>
      </w:r>
    </w:p>
    <w:p w:rsidR="00324F99" w:rsidRDefault="00324F99" w:rsidP="00324F99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324F99" w:rsidRDefault="00324F99" w:rsidP="00324F99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355DBF" w:rsidRDefault="00355DBF" w:rsidP="00324F99">
      <w:pPr>
        <w:spacing w:after="0"/>
        <w:jc w:val="both"/>
      </w:pPr>
    </w:p>
    <w:p w:rsidR="0046335B" w:rsidRPr="00CE6CF2" w:rsidRDefault="0046335B" w:rsidP="00355DBF">
      <w:pPr>
        <w:spacing w:after="0" w:line="240" w:lineRule="auto"/>
        <w:jc w:val="both"/>
      </w:pPr>
    </w:p>
    <w:sectPr w:rsidR="0046335B" w:rsidRPr="00CE6CF2" w:rsidSect="00407189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AD2"/>
    <w:rsid w:val="000403F2"/>
    <w:rsid w:val="00063F1F"/>
    <w:rsid w:val="000920AF"/>
    <w:rsid w:val="000B1C9A"/>
    <w:rsid w:val="000C5A80"/>
    <w:rsid w:val="000F2EE6"/>
    <w:rsid w:val="00133768"/>
    <w:rsid w:val="00134AD2"/>
    <w:rsid w:val="0014369D"/>
    <w:rsid w:val="001C38CC"/>
    <w:rsid w:val="002B3653"/>
    <w:rsid w:val="002E503C"/>
    <w:rsid w:val="00324F99"/>
    <w:rsid w:val="00355DBF"/>
    <w:rsid w:val="00360F62"/>
    <w:rsid w:val="003B044F"/>
    <w:rsid w:val="003D5058"/>
    <w:rsid w:val="004008BC"/>
    <w:rsid w:val="00407189"/>
    <w:rsid w:val="0046335B"/>
    <w:rsid w:val="004A7CE9"/>
    <w:rsid w:val="004E1E4F"/>
    <w:rsid w:val="00517647"/>
    <w:rsid w:val="005631B3"/>
    <w:rsid w:val="00583F57"/>
    <w:rsid w:val="00645376"/>
    <w:rsid w:val="00655EBC"/>
    <w:rsid w:val="00717FC9"/>
    <w:rsid w:val="00814C78"/>
    <w:rsid w:val="00837769"/>
    <w:rsid w:val="008721E0"/>
    <w:rsid w:val="00932E34"/>
    <w:rsid w:val="009641B3"/>
    <w:rsid w:val="009C3DB9"/>
    <w:rsid w:val="00A021F2"/>
    <w:rsid w:val="00A11E66"/>
    <w:rsid w:val="00A51837"/>
    <w:rsid w:val="00A87D53"/>
    <w:rsid w:val="00AC5C3D"/>
    <w:rsid w:val="00AE11D7"/>
    <w:rsid w:val="00C00127"/>
    <w:rsid w:val="00C76E0F"/>
    <w:rsid w:val="00CA0DFF"/>
    <w:rsid w:val="00CE6CF2"/>
    <w:rsid w:val="00D623D5"/>
    <w:rsid w:val="00DB3944"/>
    <w:rsid w:val="00E27A21"/>
    <w:rsid w:val="00E72215"/>
    <w:rsid w:val="00EA5DE7"/>
    <w:rsid w:val="00ED5953"/>
    <w:rsid w:val="00ED7980"/>
    <w:rsid w:val="00F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168"/>
  <w15:docId w15:val="{47356C0A-A241-4676-89A7-7D64B77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72</cp:revision>
  <dcterms:created xsi:type="dcterms:W3CDTF">2018-07-17T06:52:00Z</dcterms:created>
  <dcterms:modified xsi:type="dcterms:W3CDTF">2021-12-21T09:29:00Z</dcterms:modified>
</cp:coreProperties>
</file>