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1A" w:rsidRPr="0092706A" w:rsidRDefault="0092706A" w:rsidP="0092706A">
      <w:pPr>
        <w:jc w:val="center"/>
        <w:rPr>
          <w:rFonts w:ascii="Sylfaen" w:hAnsi="Sylfaen"/>
          <w:sz w:val="28"/>
          <w:szCs w:val="28"/>
        </w:rPr>
      </w:pPr>
      <w:r w:rsidRPr="0092706A">
        <w:rPr>
          <w:rFonts w:ascii="Sylfaen" w:hAnsi="Sylfaen"/>
          <w:w w:val="90"/>
          <w:sz w:val="28"/>
          <w:szCs w:val="28"/>
        </w:rPr>
        <w:t>2019</w:t>
      </w:r>
      <w:r w:rsidRPr="0092706A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წლის</w:t>
      </w:r>
      <w:r w:rsidRPr="0092706A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IV</w:t>
      </w:r>
      <w:r w:rsidRPr="0092706A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კვარტალში</w:t>
      </w:r>
      <w:r w:rsidRPr="0092706A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უმაღლეს</w:t>
      </w:r>
      <w:r w:rsidRPr="0092706A">
        <w:rPr>
          <w:rFonts w:ascii="Sylfaen" w:hAnsi="Sylfaen"/>
          <w:spacing w:val="2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საბჭოში</w:t>
      </w:r>
      <w:r w:rsidRPr="0092706A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შემოსული</w:t>
      </w:r>
      <w:r w:rsidRPr="0092706A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განცხადებების</w:t>
      </w:r>
      <w:r w:rsidRPr="0092706A">
        <w:rPr>
          <w:rFonts w:ascii="Sylfaen" w:hAnsi="Sylfaen"/>
          <w:spacing w:val="4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(</w:t>
      </w:r>
      <w:r w:rsidRPr="0092706A">
        <w:rPr>
          <w:rFonts w:ascii="Sylfaen" w:hAnsi="Sylfaen"/>
          <w:w w:val="90"/>
          <w:sz w:val="28"/>
          <w:szCs w:val="28"/>
        </w:rPr>
        <w:t>მათ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შორის</w:t>
      </w:r>
      <w:r w:rsidRPr="0092706A">
        <w:rPr>
          <w:rFonts w:ascii="Sylfaen" w:hAnsi="Sylfaen"/>
          <w:w w:val="90"/>
          <w:sz w:val="28"/>
          <w:szCs w:val="28"/>
        </w:rPr>
        <w:t>,</w:t>
      </w:r>
      <w:r w:rsidRPr="0092706A">
        <w:rPr>
          <w:rFonts w:ascii="Sylfaen" w:hAnsi="Sylfaen"/>
          <w:spacing w:val="-55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საქართველოს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ზოგადი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ადმინისტრაციული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კოდექსის</w:t>
      </w:r>
      <w:r w:rsidRPr="0092706A">
        <w:rPr>
          <w:rFonts w:ascii="Sylfaen" w:hAnsi="Sylfaen"/>
          <w:w w:val="90"/>
          <w:sz w:val="28"/>
          <w:szCs w:val="28"/>
        </w:rPr>
        <w:t xml:space="preserve"> 37-</w:t>
      </w:r>
      <w:r w:rsidRPr="0092706A">
        <w:rPr>
          <w:rFonts w:ascii="Sylfaen" w:hAnsi="Sylfaen"/>
          <w:w w:val="90"/>
          <w:sz w:val="28"/>
          <w:szCs w:val="28"/>
        </w:rPr>
        <w:t>ე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და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მე</w:t>
      </w:r>
      <w:r w:rsidRPr="0092706A">
        <w:rPr>
          <w:rFonts w:ascii="Sylfaen" w:hAnsi="Sylfaen"/>
          <w:w w:val="90"/>
          <w:sz w:val="28"/>
          <w:szCs w:val="28"/>
        </w:rPr>
        <w:t xml:space="preserve">-40 </w:t>
      </w:r>
      <w:r w:rsidRPr="0092706A">
        <w:rPr>
          <w:rFonts w:ascii="Sylfaen" w:hAnsi="Sylfaen"/>
          <w:w w:val="90"/>
          <w:sz w:val="28"/>
          <w:szCs w:val="28"/>
        </w:rPr>
        <w:t>მუხლების</w:t>
      </w:r>
      <w:r w:rsidRPr="0092706A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spacing w:val="-1"/>
          <w:w w:val="90"/>
          <w:sz w:val="28"/>
          <w:szCs w:val="28"/>
        </w:rPr>
        <w:t>შესაბამისად</w:t>
      </w:r>
      <w:r w:rsidRPr="0092706A">
        <w:rPr>
          <w:rFonts w:ascii="Sylfaen" w:hAnsi="Sylfaen"/>
          <w:spacing w:val="-1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შემოსული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განცხადებები</w:t>
      </w:r>
      <w:r w:rsidRPr="0092706A">
        <w:rPr>
          <w:rFonts w:ascii="Sylfaen" w:hAnsi="Sylfaen"/>
          <w:w w:val="90"/>
          <w:sz w:val="28"/>
          <w:szCs w:val="28"/>
        </w:rPr>
        <w:t xml:space="preserve">) </w:t>
      </w:r>
      <w:r w:rsidRPr="0092706A">
        <w:rPr>
          <w:rFonts w:ascii="Sylfaen" w:hAnsi="Sylfaen"/>
          <w:w w:val="90"/>
          <w:sz w:val="28"/>
          <w:szCs w:val="28"/>
        </w:rPr>
        <w:t>და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მათზე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გაცემული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პასუხების</w:t>
      </w:r>
      <w:r w:rsidRPr="0092706A">
        <w:rPr>
          <w:rFonts w:ascii="Sylfaen" w:hAnsi="Sylfaen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ზოგადი</w:t>
      </w:r>
      <w:r w:rsidRPr="0092706A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sz w:val="28"/>
          <w:szCs w:val="28"/>
        </w:rPr>
        <w:t>სტატისტიკა</w:t>
      </w:r>
    </w:p>
    <w:p w:rsidR="0063451A" w:rsidRPr="0092706A" w:rsidRDefault="0063451A" w:rsidP="0092706A">
      <w:pPr>
        <w:jc w:val="center"/>
        <w:rPr>
          <w:rFonts w:ascii="Sylfaen" w:hAnsi="Sylfaen"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63451A" w:rsidRPr="0092706A">
        <w:trPr>
          <w:trHeight w:val="820"/>
        </w:trPr>
        <w:tc>
          <w:tcPr>
            <w:tcW w:w="9347" w:type="dxa"/>
            <w:gridSpan w:val="2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92706A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92706A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92706A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63451A" w:rsidRPr="0092706A">
        <w:trPr>
          <w:trHeight w:val="846"/>
        </w:trPr>
        <w:tc>
          <w:tcPr>
            <w:tcW w:w="9347" w:type="dxa"/>
            <w:gridSpan w:val="2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r w:rsidRPr="0092706A">
              <w:rPr>
                <w:rFonts w:ascii="Sylfaen" w:hAnsi="Sylfaen"/>
                <w:spacing w:val="15"/>
                <w:w w:val="85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85"/>
                <w:sz w:val="28"/>
                <w:szCs w:val="28"/>
              </w:rPr>
              <w:t>372</w:t>
            </w:r>
          </w:p>
        </w:tc>
      </w:tr>
      <w:tr w:rsidR="0063451A" w:rsidRPr="0092706A">
        <w:trPr>
          <w:trHeight w:val="1137"/>
        </w:trPr>
        <w:tc>
          <w:tcPr>
            <w:tcW w:w="4813" w:type="dxa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იურიდიული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პირებიდან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r w:rsidRPr="0092706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r w:rsidRPr="0092706A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</w:p>
        </w:tc>
        <w:tc>
          <w:tcPr>
            <w:tcW w:w="4534" w:type="dxa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</w:p>
        </w:tc>
      </w:tr>
      <w:tr w:rsidR="0063451A" w:rsidRPr="0092706A">
        <w:trPr>
          <w:trHeight w:val="794"/>
        </w:trPr>
        <w:tc>
          <w:tcPr>
            <w:tcW w:w="4813" w:type="dxa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sz w:val="28"/>
                <w:szCs w:val="28"/>
              </w:rPr>
              <w:t>272</w:t>
            </w:r>
          </w:p>
        </w:tc>
        <w:tc>
          <w:tcPr>
            <w:tcW w:w="4534" w:type="dxa"/>
          </w:tcPr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sz w:val="28"/>
                <w:szCs w:val="28"/>
              </w:rPr>
              <w:t>100</w:t>
            </w:r>
          </w:p>
        </w:tc>
      </w:tr>
      <w:tr w:rsidR="0063451A" w:rsidRPr="0092706A">
        <w:trPr>
          <w:trHeight w:val="1427"/>
        </w:trPr>
        <w:tc>
          <w:tcPr>
            <w:tcW w:w="4813" w:type="dxa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92706A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92706A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81</w:t>
            </w:r>
            <w:r w:rsidRPr="0092706A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,</w:t>
            </w:r>
            <w:r w:rsidRPr="0092706A">
              <w:rPr>
                <w:rFonts w:ascii="Sylfaen" w:hAnsi="Sylfaen"/>
                <w:spacing w:val="-60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191</w:t>
            </w:r>
            <w:r w:rsidRPr="0092706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</w:p>
        </w:tc>
        <w:tc>
          <w:tcPr>
            <w:tcW w:w="4534" w:type="dxa"/>
          </w:tcPr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67</w:t>
            </w:r>
            <w:r w:rsidRPr="0092706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,</w:t>
            </w:r>
            <w:r w:rsidRPr="0092706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r w:rsidRPr="0092706A">
              <w:rPr>
                <w:rFonts w:ascii="Sylfaen" w:hAnsi="Sylfaen"/>
                <w:spacing w:val="6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r w:rsidRPr="0092706A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r w:rsidRPr="0092706A">
              <w:rPr>
                <w:rFonts w:ascii="Sylfaen" w:hAnsi="Sylfaen"/>
                <w:spacing w:val="7"/>
                <w:w w:val="90"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bookmarkStart w:id="0" w:name="_GoBack"/>
            <w:bookmarkEnd w:id="0"/>
            <w:r w:rsidRPr="0092706A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sz w:val="28"/>
                <w:szCs w:val="28"/>
              </w:rPr>
              <w:t>33</w:t>
            </w:r>
            <w:r w:rsidRPr="0092706A">
              <w:rPr>
                <w:rFonts w:ascii="Sylfaen" w:hAnsi="Sylfaen"/>
                <w:spacing w:val="-18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</w:p>
        </w:tc>
      </w:tr>
      <w:tr w:rsidR="0063451A" w:rsidRPr="0092706A">
        <w:trPr>
          <w:trHeight w:val="979"/>
        </w:trPr>
        <w:tc>
          <w:tcPr>
            <w:tcW w:w="9347" w:type="dxa"/>
            <w:gridSpan w:val="2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სულ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92706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92706A">
              <w:rPr>
                <w:rFonts w:ascii="Sylfaen" w:hAnsi="Sylfaen"/>
                <w:spacing w:val="59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148</w:t>
            </w:r>
            <w:r w:rsidRPr="0092706A">
              <w:rPr>
                <w:rFonts w:ascii="Sylfaen" w:hAnsi="Sylfaen"/>
                <w:spacing w:val="61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</w:p>
        </w:tc>
      </w:tr>
      <w:tr w:rsidR="0063451A" w:rsidRPr="0092706A">
        <w:trPr>
          <w:trHeight w:val="1641"/>
        </w:trPr>
        <w:tc>
          <w:tcPr>
            <w:tcW w:w="9347" w:type="dxa"/>
            <w:gridSpan w:val="2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r w:rsidRPr="0092706A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r w:rsidRPr="0092706A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საქართველოს</w:t>
            </w:r>
            <w:r w:rsidRPr="0092706A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ზოგად</w:t>
            </w:r>
            <w:r w:rsidRPr="0092706A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ადმინისტრაციული</w:t>
            </w:r>
            <w:r w:rsidRPr="0092706A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კოდექსის</w:t>
            </w:r>
            <w:r w:rsidRPr="0092706A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37-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ე</w:t>
            </w:r>
            <w:r w:rsidRPr="0092706A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r w:rsidRPr="0092706A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მე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-40</w:t>
            </w:r>
            <w:r w:rsidRPr="0092706A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მუხლების</w:t>
            </w:r>
            <w:r w:rsidRPr="0092706A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შესაბამისად</w:t>
            </w:r>
            <w:r w:rsidRPr="0092706A">
              <w:rPr>
                <w:rFonts w:ascii="Sylfaen" w:hAnsi="Sylfaen"/>
                <w:spacing w:val="-6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92706A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განცხადებები</w:t>
            </w:r>
          </w:p>
        </w:tc>
      </w:tr>
      <w:tr w:rsidR="0063451A" w:rsidRPr="0092706A">
        <w:trPr>
          <w:trHeight w:val="794"/>
        </w:trPr>
        <w:tc>
          <w:tcPr>
            <w:tcW w:w="9347" w:type="dxa"/>
            <w:gridSpan w:val="2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r w:rsidRPr="0092706A">
              <w:rPr>
                <w:rFonts w:ascii="Sylfaen" w:hAnsi="Sylfaen"/>
                <w:spacing w:val="9"/>
                <w:w w:val="85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85"/>
                <w:sz w:val="28"/>
                <w:szCs w:val="28"/>
              </w:rPr>
              <w:t>11</w:t>
            </w:r>
          </w:p>
        </w:tc>
      </w:tr>
      <w:tr w:rsidR="0063451A" w:rsidRPr="0092706A">
        <w:trPr>
          <w:trHeight w:val="1137"/>
        </w:trPr>
        <w:tc>
          <w:tcPr>
            <w:tcW w:w="4813" w:type="dxa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იურიდიული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პირებიდან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r w:rsidRPr="0092706A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r w:rsidRPr="0092706A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</w:p>
        </w:tc>
        <w:tc>
          <w:tcPr>
            <w:tcW w:w="4534" w:type="dxa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</w:p>
        </w:tc>
      </w:tr>
      <w:tr w:rsidR="0063451A" w:rsidRPr="0092706A">
        <w:trPr>
          <w:trHeight w:val="501"/>
        </w:trPr>
        <w:tc>
          <w:tcPr>
            <w:tcW w:w="4813" w:type="dxa"/>
          </w:tcPr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1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6</w:t>
            </w:r>
          </w:p>
        </w:tc>
      </w:tr>
      <w:tr w:rsidR="0063451A" w:rsidRPr="0092706A">
        <w:trPr>
          <w:trHeight w:val="793"/>
        </w:trPr>
        <w:tc>
          <w:tcPr>
            <w:tcW w:w="9347" w:type="dxa"/>
            <w:gridSpan w:val="2"/>
          </w:tcPr>
          <w:p w:rsidR="0063451A" w:rsidRPr="0092706A" w:rsidRDefault="0063451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63451A" w:rsidRPr="0092706A" w:rsidRDefault="0092706A" w:rsidP="0092706A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2706A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r w:rsidRPr="0092706A">
              <w:rPr>
                <w:rFonts w:ascii="Sylfaen" w:hAnsi="Sylfaen"/>
                <w:spacing w:val="-7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r w:rsidRPr="0092706A">
              <w:rPr>
                <w:rFonts w:ascii="Sylfaen" w:hAnsi="Sylfaen"/>
                <w:spacing w:val="4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11</w:t>
            </w:r>
            <w:r w:rsidRPr="0092706A">
              <w:rPr>
                <w:rFonts w:ascii="Sylfaen" w:hAnsi="Sylfaen"/>
                <w:spacing w:val="49"/>
                <w:w w:val="90"/>
                <w:sz w:val="28"/>
                <w:szCs w:val="28"/>
              </w:rPr>
              <w:t xml:space="preserve"> </w:t>
            </w:r>
            <w:r w:rsidRPr="0092706A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</w:p>
        </w:tc>
      </w:tr>
    </w:tbl>
    <w:p w:rsidR="0063451A" w:rsidRPr="0092706A" w:rsidRDefault="0063451A" w:rsidP="0092706A">
      <w:pPr>
        <w:jc w:val="center"/>
        <w:rPr>
          <w:rFonts w:ascii="Sylfaen" w:hAnsi="Sylfaen"/>
          <w:sz w:val="28"/>
          <w:szCs w:val="28"/>
        </w:rPr>
      </w:pPr>
    </w:p>
    <w:p w:rsidR="0063451A" w:rsidRPr="0092706A" w:rsidRDefault="0092706A" w:rsidP="0092706A">
      <w:pPr>
        <w:jc w:val="both"/>
        <w:rPr>
          <w:rFonts w:ascii="Sylfaen" w:hAnsi="Sylfaen"/>
          <w:sz w:val="28"/>
          <w:szCs w:val="28"/>
        </w:rPr>
      </w:pPr>
      <w:r w:rsidRPr="0092706A">
        <w:rPr>
          <w:rFonts w:ascii="Sylfaen" w:hAnsi="Sylfaen"/>
          <w:w w:val="90"/>
          <w:sz w:val="28"/>
          <w:szCs w:val="28"/>
        </w:rPr>
        <w:t>საქმისწარმოების</w:t>
      </w:r>
      <w:r w:rsidRPr="0092706A">
        <w:rPr>
          <w:rFonts w:ascii="Sylfaen" w:hAnsi="Sylfaen"/>
          <w:spacing w:val="20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განყოფილების</w:t>
      </w:r>
    </w:p>
    <w:p w:rsidR="0063451A" w:rsidRPr="0092706A" w:rsidRDefault="0092706A" w:rsidP="0092706A">
      <w:pPr>
        <w:jc w:val="both"/>
        <w:rPr>
          <w:rFonts w:ascii="Sylfaen" w:hAnsi="Sylfaen"/>
          <w:sz w:val="28"/>
          <w:szCs w:val="28"/>
        </w:rPr>
      </w:pPr>
      <w:r w:rsidRPr="0092706A">
        <w:rPr>
          <w:rFonts w:ascii="Sylfaen" w:hAnsi="Sylfaen"/>
          <w:w w:val="95"/>
          <w:sz w:val="28"/>
          <w:szCs w:val="28"/>
        </w:rPr>
        <w:t>უფროსი</w:t>
      </w:r>
      <w:r w:rsidRPr="0092706A">
        <w:rPr>
          <w:rFonts w:ascii="Sylfaen" w:hAnsi="Sylfaen"/>
          <w:w w:val="95"/>
          <w:sz w:val="28"/>
          <w:szCs w:val="28"/>
        </w:rPr>
        <w:tab/>
      </w:r>
      <w:r>
        <w:rPr>
          <w:rFonts w:ascii="Sylfaen" w:hAnsi="Sylfaen"/>
          <w:w w:val="95"/>
          <w:sz w:val="28"/>
          <w:szCs w:val="28"/>
          <w:lang w:val="ka-GE"/>
        </w:rPr>
        <w:t xml:space="preserve">                                                                       </w:t>
      </w:r>
      <w:r w:rsidRPr="0092706A">
        <w:rPr>
          <w:rFonts w:ascii="Sylfaen" w:hAnsi="Sylfaen"/>
          <w:w w:val="90"/>
          <w:sz w:val="28"/>
          <w:szCs w:val="28"/>
        </w:rPr>
        <w:t>ნ</w:t>
      </w:r>
      <w:r w:rsidRPr="0092706A">
        <w:rPr>
          <w:rFonts w:ascii="Sylfaen" w:hAnsi="Sylfaen"/>
          <w:w w:val="90"/>
          <w:sz w:val="28"/>
          <w:szCs w:val="28"/>
        </w:rPr>
        <w:t>.</w:t>
      </w:r>
      <w:r w:rsidRPr="0092706A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92706A">
        <w:rPr>
          <w:rFonts w:ascii="Sylfaen" w:hAnsi="Sylfaen"/>
          <w:w w:val="90"/>
          <w:sz w:val="28"/>
          <w:szCs w:val="28"/>
        </w:rPr>
        <w:t>მაღლაკელიძე</w:t>
      </w:r>
    </w:p>
    <w:sectPr w:rsidR="0063451A" w:rsidRPr="0092706A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451A"/>
    <w:rsid w:val="0063451A"/>
    <w:rsid w:val="0092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C493"/>
  <w15:docId w15:val="{C29B8691-207C-4C3A-8E93-BF4215DE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sl-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2</cp:revision>
  <dcterms:created xsi:type="dcterms:W3CDTF">2021-05-31T12:57:00Z</dcterms:created>
  <dcterms:modified xsi:type="dcterms:W3CDTF">2021-05-31T13:01:00Z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