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B92DC" w14:textId="77777777" w:rsidR="00911AE2" w:rsidRDefault="00911AE2" w:rsidP="00911AE2">
      <w:pPr>
        <w:ind w:left="709"/>
        <w:rPr>
          <w:rFonts w:ascii="Sylfaen" w:hAnsi="Sylfaen"/>
          <w:b/>
          <w:szCs w:val="22"/>
          <w:lang w:val="en-US"/>
        </w:rPr>
      </w:pPr>
    </w:p>
    <w:p w14:paraId="058DA2F8" w14:textId="77777777" w:rsidR="00911AE2" w:rsidRPr="009B247F" w:rsidRDefault="00911AE2" w:rsidP="00911AE2">
      <w:pPr>
        <w:jc w:val="both"/>
        <w:rPr>
          <w:rFonts w:ascii="Sylfaen" w:hAnsi="Sylfaen"/>
          <w:b/>
          <w:szCs w:val="22"/>
          <w:lang w:val="fr-FR"/>
        </w:rPr>
      </w:pPr>
      <w:r>
        <w:rPr>
          <w:rFonts w:ascii="Sylfaen" w:hAnsi="Sylfaen"/>
          <w:b/>
          <w:noProof/>
          <w:szCs w:val="22"/>
        </w:rPr>
        <w:drawing>
          <wp:anchor distT="0" distB="0" distL="114300" distR="114300" simplePos="0" relativeHeight="251660288" behindDoc="1" locked="0" layoutInCell="1" allowOverlap="0" wp14:anchorId="7BC63A59" wp14:editId="7EB965AF">
            <wp:simplePos x="0" y="0"/>
            <wp:positionH relativeFrom="column">
              <wp:posOffset>2615870</wp:posOffset>
            </wp:positionH>
            <wp:positionV relativeFrom="paragraph">
              <wp:posOffset>0</wp:posOffset>
            </wp:positionV>
            <wp:extent cx="1283335" cy="1216025"/>
            <wp:effectExtent l="0" t="0" r="0" b="3175"/>
            <wp:wrapTight wrapText="bothSides">
              <wp:wrapPolygon edited="0">
                <wp:start x="0" y="0"/>
                <wp:lineTo x="0" y="21318"/>
                <wp:lineTo x="21162" y="21318"/>
                <wp:lineTo x="21162" y="0"/>
                <wp:lineTo x="0" y="0"/>
              </wp:wrapPolygon>
            </wp:wrapTight>
            <wp:docPr id="7" name="Picture 2" descr="logo saboloo umaglesi sab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boloo umaglesi sabjo"/>
                    <pic:cNvPicPr>
                      <a:picLocks noChangeAspect="1" noChangeArrowheads="1"/>
                    </pic:cNvPicPr>
                  </pic:nvPicPr>
                  <pic:blipFill>
                    <a:blip r:embed="rId4"/>
                    <a:srcRect/>
                    <a:stretch>
                      <a:fillRect/>
                    </a:stretch>
                  </pic:blipFill>
                  <pic:spPr bwMode="auto">
                    <a:xfrm>
                      <a:off x="0" y="0"/>
                      <a:ext cx="1283335" cy="1216025"/>
                    </a:xfrm>
                    <a:prstGeom prst="rect">
                      <a:avLst/>
                    </a:prstGeom>
                    <a:noFill/>
                    <a:ln w="9525">
                      <a:noFill/>
                      <a:miter lim="800000"/>
                      <a:headEnd/>
                      <a:tailEnd/>
                    </a:ln>
                  </pic:spPr>
                </pic:pic>
              </a:graphicData>
            </a:graphic>
          </wp:anchor>
        </w:drawing>
      </w:r>
    </w:p>
    <w:p w14:paraId="25B1BB8B" w14:textId="77777777" w:rsidR="00911AE2" w:rsidRPr="009B247F" w:rsidRDefault="00911AE2" w:rsidP="00911AE2">
      <w:pPr>
        <w:spacing w:after="200" w:line="276" w:lineRule="auto"/>
        <w:rPr>
          <w:rFonts w:ascii="Sylfaen" w:hAnsi="Sylfaen"/>
          <w:b/>
          <w:szCs w:val="22"/>
          <w:lang w:val="fr-FR"/>
        </w:rPr>
      </w:pPr>
    </w:p>
    <w:p w14:paraId="2E74925B" w14:textId="77777777" w:rsidR="00911AE2" w:rsidRPr="0039785D" w:rsidRDefault="00911AE2" w:rsidP="00911AE2">
      <w:pPr>
        <w:jc w:val="center"/>
        <w:rPr>
          <w:rFonts w:ascii="Sylfaen" w:hAnsi="Sylfaen"/>
          <w:lang w:val="fr-FR"/>
        </w:rPr>
      </w:pPr>
    </w:p>
    <w:p w14:paraId="491F72DB" w14:textId="77777777" w:rsidR="00911AE2" w:rsidRPr="0039785D" w:rsidRDefault="00911AE2" w:rsidP="00911AE2">
      <w:pPr>
        <w:jc w:val="center"/>
        <w:rPr>
          <w:rFonts w:ascii="Sylfaen" w:hAnsi="Sylfaen"/>
          <w:lang w:val="fr-FR"/>
        </w:rPr>
      </w:pPr>
    </w:p>
    <w:p w14:paraId="568609D2" w14:textId="77777777" w:rsidR="00911AE2" w:rsidRPr="0039785D" w:rsidRDefault="00911AE2" w:rsidP="00911AE2">
      <w:pPr>
        <w:jc w:val="center"/>
        <w:rPr>
          <w:rFonts w:ascii="Sylfaen" w:hAnsi="Sylfaen"/>
          <w:lang w:val="fr-FR"/>
        </w:rPr>
      </w:pPr>
    </w:p>
    <w:p w14:paraId="6F339FBE" w14:textId="77777777" w:rsidR="00911AE2" w:rsidRPr="0039785D" w:rsidRDefault="00911AE2" w:rsidP="00911AE2">
      <w:pPr>
        <w:jc w:val="center"/>
        <w:rPr>
          <w:rFonts w:ascii="Sylfaen" w:hAnsi="Sylfaen"/>
          <w:lang w:val="fr-FR"/>
        </w:rPr>
      </w:pPr>
    </w:p>
    <w:p w14:paraId="2A842FCA" w14:textId="77777777" w:rsidR="00911AE2" w:rsidRPr="0039785D" w:rsidRDefault="00911AE2" w:rsidP="00911AE2">
      <w:pPr>
        <w:jc w:val="center"/>
        <w:rPr>
          <w:rFonts w:ascii="Sylfaen" w:hAnsi="Sylfaen"/>
          <w:lang w:val="fr-FR"/>
        </w:rPr>
      </w:pPr>
      <w:r>
        <w:rPr>
          <w:rFonts w:ascii="Sylfaen" w:hAnsi="Sylfaen"/>
          <w:noProof/>
        </w:rPr>
        <mc:AlternateContent>
          <mc:Choice Requires="wps">
            <w:drawing>
              <wp:anchor distT="0" distB="0" distL="114300" distR="114300" simplePos="0" relativeHeight="251659264" behindDoc="0" locked="0" layoutInCell="1" allowOverlap="1" wp14:anchorId="297EE66F" wp14:editId="045AED8B">
                <wp:simplePos x="0" y="0"/>
                <wp:positionH relativeFrom="page">
                  <wp:posOffset>1637731</wp:posOffset>
                </wp:positionH>
                <wp:positionV relativeFrom="paragraph">
                  <wp:posOffset>91772</wp:posOffset>
                </wp:positionV>
                <wp:extent cx="4800600" cy="757450"/>
                <wp:effectExtent l="0" t="0" r="19050" b="2413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7450"/>
                        </a:xfrm>
                        <a:prstGeom prst="rect">
                          <a:avLst/>
                        </a:prstGeom>
                        <a:solidFill>
                          <a:srgbClr val="FFFFFF"/>
                        </a:solidFill>
                        <a:ln w="9525">
                          <a:solidFill>
                            <a:srgbClr val="FFFFFF"/>
                          </a:solidFill>
                          <a:miter lim="800000"/>
                          <a:headEnd/>
                          <a:tailEnd/>
                        </a:ln>
                      </wps:spPr>
                      <wps:txbx>
                        <w:txbxContent>
                          <w:p w14:paraId="71535BE3" w14:textId="77777777" w:rsidR="00911AE2" w:rsidRPr="00C2407B" w:rsidRDefault="00911AE2" w:rsidP="00911AE2">
                            <w:pPr>
                              <w:ind w:left="-567"/>
                              <w:jc w:val="center"/>
                              <w:rPr>
                                <w:rFonts w:ascii="Sylfaen" w:hAnsi="Sylfaen"/>
                                <w:b/>
                                <w:bCs/>
                                <w:sz w:val="32"/>
                                <w:szCs w:val="32"/>
                                <w:lang w:val="ka-GE"/>
                                <w14:shadow w14:blurRad="50800" w14:dist="38100" w14:dir="2700000" w14:sx="100000" w14:sy="100000" w14:kx="0" w14:ky="0" w14:algn="tl">
                                  <w14:srgbClr w14:val="000000">
                                    <w14:alpha w14:val="60000"/>
                                  </w14:srgbClr>
                                </w14:shadow>
                              </w:rPr>
                            </w:pPr>
                            <w:r w:rsidRPr="00C2407B">
                              <w:rPr>
                                <w:rFonts w:ascii="Sylfaen" w:hAnsi="Sylfaen"/>
                                <w:b/>
                                <w:bCs/>
                                <w:sz w:val="32"/>
                                <w:szCs w:val="32"/>
                                <w:lang w:val="ka-GE"/>
                                <w14:shadow w14:blurRad="50800" w14:dist="38100" w14:dir="2700000" w14:sx="100000" w14:sy="100000" w14:kx="0" w14:ky="0" w14:algn="tl">
                                  <w14:srgbClr w14:val="000000">
                                    <w14:alpha w14:val="60000"/>
                                  </w14:srgbClr>
                                </w14:shadow>
                              </w:rPr>
                              <w:t>აჭარის ავტონომიური რესპუბლიკის</w:t>
                            </w:r>
                          </w:p>
                          <w:p w14:paraId="25F90EE0" w14:textId="77777777" w:rsidR="00911AE2" w:rsidRPr="00C2407B" w:rsidRDefault="00911AE2" w:rsidP="00911AE2">
                            <w:pPr>
                              <w:ind w:left="-567"/>
                              <w:jc w:val="center"/>
                              <w:rPr>
                                <w:rFonts w:ascii="Sylfaen" w:hAnsi="Sylfaen"/>
                                <w:b/>
                                <w:bCs/>
                                <w:sz w:val="32"/>
                                <w:szCs w:val="32"/>
                                <w:lang w:val="ka-GE"/>
                                <w14:shadow w14:blurRad="50800" w14:dist="38100" w14:dir="2700000" w14:sx="100000" w14:sy="100000" w14:kx="0" w14:ky="0" w14:algn="tl">
                                  <w14:srgbClr w14:val="000000">
                                    <w14:alpha w14:val="60000"/>
                                  </w14:srgbClr>
                                </w14:shadow>
                              </w:rPr>
                            </w:pPr>
                            <w:r w:rsidRPr="00C2407B">
                              <w:rPr>
                                <w:rFonts w:ascii="Sylfaen" w:hAnsi="Sylfaen"/>
                                <w:b/>
                                <w:bCs/>
                                <w:sz w:val="32"/>
                                <w:szCs w:val="32"/>
                                <w:lang w:val="ka-GE"/>
                                <w14:shadow w14:blurRad="50800" w14:dist="38100" w14:dir="2700000" w14:sx="100000" w14:sy="100000" w14:kx="0" w14:ky="0" w14:algn="tl">
                                  <w14:srgbClr w14:val="000000">
                                    <w14:alpha w14:val="60000"/>
                                  </w14:srgbClr>
                                </w14:shadow>
                              </w:rPr>
                              <w:t xml:space="preserve">უმაღლესი საბჭოს ბიუროს </w:t>
                            </w:r>
                          </w:p>
                          <w:p w14:paraId="5EBC6125" w14:textId="77777777" w:rsidR="00911AE2" w:rsidRPr="00D42CFD" w:rsidRDefault="00911AE2" w:rsidP="00911AE2">
                            <w:pPr>
                              <w:jc w:val="center"/>
                              <w:rPr>
                                <w:rFonts w:ascii="Dumbadze" w:hAnsi="Dumbadz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EE66F" id="_x0000_t202" coordsize="21600,21600" o:spt="202" path="m,l,21600r21600,l21600,xe">
                <v:stroke joinstyle="miter"/>
                <v:path gradientshapeok="t" o:connecttype="rect"/>
              </v:shapetype>
              <v:shape id="Text Box 54" o:spid="_x0000_s1026" type="#_x0000_t202" style="position:absolute;left:0;text-align:left;margin-left:128.95pt;margin-top:7.25pt;width:378pt;height:5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UvJQIAAFEEAAAOAAAAZHJzL2Uyb0RvYy54bWysVFFv2yAQfp+0/4B4X5xEdtNacaouXaZJ&#10;XTep3Q/AGNtowDEgsbNfvwOnWdS9VfMD4rjj4+777ry+HbUiB+G8BFPRxWxOiTAcGmm6iv543n24&#10;psQHZhqmwIiKHoWnt5v379aDLcUSelCNcARBjC8HW9E+BFtmmee90MzPwAqDzhacZgFN12WNYwOi&#10;a5Ut5/OrbADXWAdceI+n95OTbhJ+2woevrWtF4GoimJuIa0urXVcs82alZ1jtpf8lAZ7QxaaSYOP&#10;nqHuWWBk7+Q/UFpyBx7aMOOgM2hbyUWqAatZzF9V89QzK1ItSI63Z5r8/4Plj4fvjsimoleUGKZR&#10;omcxBvIRRlLkkZ7B+hKjnizGhRHPUeZUqrcPwH96YmDbM9OJO+dg6AVrML1FvJldXJ1wfASph6/Q&#10;4DtsHyABja3TkTtkgyA6ynQ8SxNz4XiYX6PYc3Rx9K2KVV4k7TJWvty2zofPAjSJm4o6lD6hs8OD&#10;DzEbVr6ExMc8KNnspFLJcF29VY4cGLbJLn2pgFdhypChojfFspgIeAOElgH7XUldUawIv6kDI22f&#10;TJO6MTCppj2mrMyJx0jdRGIY6/GkSw3NERl1MPU1ziFuenC/KRmwpyvqf+2ZE5SoLwZVuVnkeRyC&#10;ZOTFaomGu/TUlx5mOEJVNFAybbdhGpy9dbLr8aWpDwzcoZKtTCRHyaesTnlj3ybuTzMWB+PSTlF/&#10;/wSbPwAAAP//AwBQSwMEFAAGAAgAAAAhAHesgVDfAAAACwEAAA8AAABkcnMvZG93bnJldi54bWxM&#10;j0FPwzAMhe9I/IfISFwQS9YyGKXpNE0gzhtcuGWN11Y0Tttka8evxzvBzfZ7ev5evppcK044hMaT&#10;hvlMgUAqvW2o0vD58Xa/BBGiIWtaT6jhjAFWxfVVbjLrR9riaRcrwSEUMqOhjrHLpAxljc6Eme+Q&#10;WDv4wZnI61BJO5iRw10rE6UepTMN8YfadLipsfzeHZ0GP76encdeJXdfP+59s+63h6TX+vZmWr+A&#10;iDjFPzNc8BkdCmba+yPZIFoNyeLpma0sPCxAXAxqnvJlz1OaLkEWufzfofgFAAD//wMAUEsBAi0A&#10;FAAGAAgAAAAhALaDOJL+AAAA4QEAABMAAAAAAAAAAAAAAAAAAAAAAFtDb250ZW50X1R5cGVzXS54&#10;bWxQSwECLQAUAAYACAAAACEAOP0h/9YAAACUAQAACwAAAAAAAAAAAAAAAAAvAQAAX3JlbHMvLnJl&#10;bHNQSwECLQAUAAYACAAAACEAENsVLyUCAABRBAAADgAAAAAAAAAAAAAAAAAuAgAAZHJzL2Uyb0Rv&#10;Yy54bWxQSwECLQAUAAYACAAAACEAd6yBUN8AAAALAQAADwAAAAAAAAAAAAAAAAB/BAAAZHJzL2Rv&#10;d25yZXYueG1sUEsFBgAAAAAEAAQA8wAAAIsFAAAAAA==&#10;" strokecolor="white">
                <v:textbox>
                  <w:txbxContent>
                    <w:p w14:paraId="71535BE3" w14:textId="77777777" w:rsidR="00911AE2" w:rsidRPr="00C2407B" w:rsidRDefault="00911AE2" w:rsidP="00911AE2">
                      <w:pPr>
                        <w:ind w:left="-567"/>
                        <w:jc w:val="center"/>
                        <w:rPr>
                          <w:rFonts w:ascii="Sylfaen" w:hAnsi="Sylfaen"/>
                          <w:b/>
                          <w:bCs/>
                          <w:sz w:val="32"/>
                          <w:szCs w:val="32"/>
                          <w:lang w:val="ka-GE"/>
                          <w14:shadow w14:blurRad="50800" w14:dist="38100" w14:dir="2700000" w14:sx="100000" w14:sy="100000" w14:kx="0" w14:ky="0" w14:algn="tl">
                            <w14:srgbClr w14:val="000000">
                              <w14:alpha w14:val="60000"/>
                            </w14:srgbClr>
                          </w14:shadow>
                        </w:rPr>
                      </w:pPr>
                      <w:r w:rsidRPr="00C2407B">
                        <w:rPr>
                          <w:rFonts w:ascii="Sylfaen" w:hAnsi="Sylfaen"/>
                          <w:b/>
                          <w:bCs/>
                          <w:sz w:val="32"/>
                          <w:szCs w:val="32"/>
                          <w:lang w:val="ka-GE"/>
                          <w14:shadow w14:blurRad="50800" w14:dist="38100" w14:dir="2700000" w14:sx="100000" w14:sy="100000" w14:kx="0" w14:ky="0" w14:algn="tl">
                            <w14:srgbClr w14:val="000000">
                              <w14:alpha w14:val="60000"/>
                            </w14:srgbClr>
                          </w14:shadow>
                        </w:rPr>
                        <w:t>აჭარის ავტონომიური რესპუბლიკის</w:t>
                      </w:r>
                    </w:p>
                    <w:p w14:paraId="25F90EE0" w14:textId="77777777" w:rsidR="00911AE2" w:rsidRPr="00C2407B" w:rsidRDefault="00911AE2" w:rsidP="00911AE2">
                      <w:pPr>
                        <w:ind w:left="-567"/>
                        <w:jc w:val="center"/>
                        <w:rPr>
                          <w:rFonts w:ascii="Sylfaen" w:hAnsi="Sylfaen"/>
                          <w:b/>
                          <w:bCs/>
                          <w:sz w:val="32"/>
                          <w:szCs w:val="32"/>
                          <w:lang w:val="ka-GE"/>
                          <w14:shadow w14:blurRad="50800" w14:dist="38100" w14:dir="2700000" w14:sx="100000" w14:sy="100000" w14:kx="0" w14:ky="0" w14:algn="tl">
                            <w14:srgbClr w14:val="000000">
                              <w14:alpha w14:val="60000"/>
                            </w14:srgbClr>
                          </w14:shadow>
                        </w:rPr>
                      </w:pPr>
                      <w:r w:rsidRPr="00C2407B">
                        <w:rPr>
                          <w:rFonts w:ascii="Sylfaen" w:hAnsi="Sylfaen"/>
                          <w:b/>
                          <w:bCs/>
                          <w:sz w:val="32"/>
                          <w:szCs w:val="32"/>
                          <w:lang w:val="ka-GE"/>
                          <w14:shadow w14:blurRad="50800" w14:dist="38100" w14:dir="2700000" w14:sx="100000" w14:sy="100000" w14:kx="0" w14:ky="0" w14:algn="tl">
                            <w14:srgbClr w14:val="000000">
                              <w14:alpha w14:val="60000"/>
                            </w14:srgbClr>
                          </w14:shadow>
                        </w:rPr>
                        <w:t xml:space="preserve">უმაღლესი საბჭოს ბიუროს </w:t>
                      </w:r>
                    </w:p>
                    <w:p w14:paraId="5EBC6125" w14:textId="77777777" w:rsidR="00911AE2" w:rsidRPr="00D42CFD" w:rsidRDefault="00911AE2" w:rsidP="00911AE2">
                      <w:pPr>
                        <w:jc w:val="center"/>
                        <w:rPr>
                          <w:rFonts w:ascii="Dumbadze" w:hAnsi="Dumbadze"/>
                          <w:lang w:val="en-US"/>
                        </w:rPr>
                      </w:pPr>
                    </w:p>
                  </w:txbxContent>
                </v:textbox>
                <w10:wrap anchorx="page"/>
              </v:shape>
            </w:pict>
          </mc:Fallback>
        </mc:AlternateContent>
      </w:r>
    </w:p>
    <w:p w14:paraId="2C2A2449" w14:textId="77777777" w:rsidR="00911AE2" w:rsidRPr="009B247F" w:rsidRDefault="00911AE2" w:rsidP="00911AE2">
      <w:pPr>
        <w:rPr>
          <w:rFonts w:ascii="Sylfaen" w:hAnsi="Sylfaen"/>
          <w:b/>
          <w:sz w:val="30"/>
          <w:szCs w:val="34"/>
          <w:lang w:val="fr-FR"/>
        </w:rPr>
      </w:pPr>
    </w:p>
    <w:p w14:paraId="67BEDE6E" w14:textId="77777777" w:rsidR="00911AE2" w:rsidRPr="009B247F" w:rsidRDefault="00911AE2" w:rsidP="00911AE2">
      <w:pPr>
        <w:spacing w:line="480" w:lineRule="auto"/>
        <w:jc w:val="center"/>
        <w:rPr>
          <w:rFonts w:ascii="Sylfaen" w:hAnsi="Sylfaen"/>
          <w:b/>
          <w:sz w:val="30"/>
          <w:szCs w:val="34"/>
          <w:lang w:val="fr-FR"/>
        </w:rPr>
      </w:pPr>
    </w:p>
    <w:p w14:paraId="206820F7" w14:textId="77777777" w:rsidR="00911AE2" w:rsidRPr="002E4827" w:rsidRDefault="00911AE2" w:rsidP="00911AE2">
      <w:pPr>
        <w:jc w:val="center"/>
        <w:rPr>
          <w:rFonts w:ascii="Sylfaen" w:hAnsi="Sylfaen"/>
          <w:b/>
          <w:sz w:val="36"/>
          <w:szCs w:val="36"/>
          <w:lang w:val="ka-GE"/>
        </w:rPr>
      </w:pPr>
      <w:r>
        <w:rPr>
          <w:rFonts w:ascii="Sylfaen" w:hAnsi="Sylfaen"/>
          <w:b/>
          <w:sz w:val="36"/>
          <w:szCs w:val="36"/>
          <w:lang w:val="ka-GE"/>
        </w:rPr>
        <w:t>გადაწყვეტილება №</w:t>
      </w:r>
      <w:r>
        <w:rPr>
          <w:rFonts w:ascii="Sylfaen" w:hAnsi="Sylfaen"/>
          <w:b/>
          <w:sz w:val="36"/>
          <w:szCs w:val="36"/>
          <w:lang w:val="en-US"/>
        </w:rPr>
        <w:t>4</w:t>
      </w:r>
      <w:r>
        <w:rPr>
          <w:rFonts w:ascii="Sylfaen" w:hAnsi="Sylfaen"/>
          <w:b/>
          <w:sz w:val="36"/>
          <w:szCs w:val="36"/>
          <w:lang w:val="ka-GE"/>
        </w:rPr>
        <w:t>9</w:t>
      </w:r>
    </w:p>
    <w:p w14:paraId="55C578FF" w14:textId="77777777" w:rsidR="00911AE2" w:rsidRPr="00D1133B" w:rsidRDefault="00911AE2" w:rsidP="00911AE2">
      <w:pPr>
        <w:ind w:firstLine="567"/>
        <w:jc w:val="both"/>
        <w:rPr>
          <w:rFonts w:ascii="Sylfaen" w:hAnsi="Sylfaen"/>
          <w:b/>
          <w:sz w:val="16"/>
          <w:szCs w:val="16"/>
          <w:lang w:val="ka-GE"/>
        </w:rPr>
      </w:pPr>
    </w:p>
    <w:p w14:paraId="13BFC39A" w14:textId="77777777" w:rsidR="00911AE2" w:rsidRDefault="00911AE2" w:rsidP="00911AE2">
      <w:pPr>
        <w:ind w:firstLine="567"/>
        <w:jc w:val="both"/>
        <w:rPr>
          <w:rFonts w:ascii="Sylfaen" w:hAnsi="Sylfaen" w:cs="AcadNusx"/>
          <w:b/>
          <w:sz w:val="24"/>
          <w:szCs w:val="24"/>
          <w:lang w:val="ka-GE"/>
        </w:rPr>
      </w:pPr>
      <w:r w:rsidRPr="00B17782">
        <w:rPr>
          <w:rFonts w:ascii="Sylfaen" w:hAnsi="Sylfaen" w:cs="AcadNusx"/>
          <w:b/>
          <w:sz w:val="24"/>
          <w:szCs w:val="24"/>
          <w:lang w:val="ka-GE"/>
        </w:rPr>
        <w:t>,,აჭარის ავტონომიური რესპუბლიკის უმაღლესი საბჭოს 2023 წლის საგაზაფხულო სესიაზე მინისტრის საათის (აჭარის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მოხსენების) განრიგის შესახებ“ აჭარის ავტონომიური რესპუბლიკის უმაღლესი საბჭოს ბიუროს 2023 წლის 27 თებერვლის №6 გადაწყვეტილებაში ცვლილების შეტანის შესახებ</w:t>
      </w:r>
    </w:p>
    <w:p w14:paraId="3EBFB32D" w14:textId="77777777" w:rsidR="00911AE2" w:rsidRPr="00D1133B" w:rsidRDefault="00911AE2" w:rsidP="00911AE2">
      <w:pPr>
        <w:ind w:firstLine="567"/>
        <w:jc w:val="both"/>
        <w:rPr>
          <w:rFonts w:ascii="Sylfaen" w:hAnsi="Sylfaen" w:cs="Sylfaen"/>
          <w:b/>
          <w:sz w:val="10"/>
          <w:szCs w:val="10"/>
          <w:lang w:val="ka-GE"/>
        </w:rPr>
      </w:pPr>
    </w:p>
    <w:p w14:paraId="5B49A315" w14:textId="77777777" w:rsidR="00911AE2" w:rsidRPr="00F20CA2" w:rsidRDefault="00911AE2" w:rsidP="00911AE2">
      <w:pPr>
        <w:spacing w:line="360" w:lineRule="auto"/>
        <w:ind w:firstLine="567"/>
        <w:jc w:val="both"/>
        <w:rPr>
          <w:rFonts w:ascii="Sylfaen" w:hAnsi="Sylfaen" w:cs="AcadNusx"/>
          <w:b/>
          <w:sz w:val="24"/>
          <w:szCs w:val="24"/>
          <w:lang w:val="ka-GE"/>
        </w:rPr>
      </w:pPr>
      <w:r w:rsidRPr="00F20CA2">
        <w:rPr>
          <w:rFonts w:ascii="Sylfaen" w:hAnsi="Sylfaen" w:cs="Sylfaen"/>
          <w:sz w:val="24"/>
          <w:szCs w:val="24"/>
          <w:lang w:val="ka-GE"/>
        </w:rPr>
        <w:t xml:space="preserve"> </w:t>
      </w:r>
      <w:r w:rsidRPr="00F20CA2">
        <w:rPr>
          <w:rFonts w:ascii="Sylfaen" w:hAnsi="Sylfaen" w:cs="AcadNusx"/>
          <w:sz w:val="24"/>
          <w:szCs w:val="24"/>
          <w:lang w:val="ka-GE"/>
        </w:rPr>
        <w:t>აჭარის ავტონომიური რესპუბლიკის უმაღლესი საბჭოს ბიურომ</w:t>
      </w:r>
      <w:r w:rsidRPr="00F20CA2">
        <w:rPr>
          <w:rFonts w:ascii="Sylfaen" w:hAnsi="Sylfaen" w:cs="AcadNusx"/>
          <w:b/>
          <w:sz w:val="24"/>
          <w:szCs w:val="24"/>
          <w:lang w:val="ka-GE"/>
        </w:rPr>
        <w:t xml:space="preserve"> გადაწყვიტა:</w:t>
      </w:r>
    </w:p>
    <w:p w14:paraId="33023F63" w14:textId="77777777" w:rsidR="00911AE2" w:rsidRDefault="00911AE2" w:rsidP="00911AE2">
      <w:pPr>
        <w:ind w:firstLine="567"/>
        <w:jc w:val="both"/>
        <w:rPr>
          <w:rFonts w:ascii="Sylfaen" w:hAnsi="Sylfaen" w:cs="AcadNusx"/>
          <w:sz w:val="24"/>
          <w:szCs w:val="24"/>
          <w:lang w:val="ka-GE"/>
        </w:rPr>
      </w:pPr>
      <w:r>
        <w:rPr>
          <w:rFonts w:ascii="Sylfaen" w:hAnsi="Sylfaen" w:cs="AcadNusx"/>
          <w:sz w:val="24"/>
          <w:szCs w:val="24"/>
          <w:lang w:val="ka-GE"/>
        </w:rPr>
        <w:t xml:space="preserve">შევიდეს ცვლილება </w:t>
      </w:r>
      <w:r w:rsidRPr="00AB5017">
        <w:rPr>
          <w:rFonts w:ascii="Sylfaen" w:hAnsi="Sylfaen" w:cs="AcadNusx"/>
          <w:sz w:val="24"/>
          <w:szCs w:val="24"/>
          <w:lang w:val="ka-GE"/>
        </w:rPr>
        <w:t>აჭარის ავტონომიური რესპუბლ</w:t>
      </w:r>
      <w:r>
        <w:rPr>
          <w:rFonts w:ascii="Sylfaen" w:hAnsi="Sylfaen" w:cs="AcadNusx"/>
          <w:sz w:val="24"/>
          <w:szCs w:val="24"/>
          <w:lang w:val="ka-GE"/>
        </w:rPr>
        <w:t>იკის უმაღლესი საბჭოს ბიუროს 2023</w:t>
      </w:r>
      <w:r w:rsidRPr="00AB5017">
        <w:rPr>
          <w:rFonts w:ascii="Sylfaen" w:hAnsi="Sylfaen" w:cs="AcadNusx"/>
          <w:sz w:val="24"/>
          <w:szCs w:val="24"/>
          <w:lang w:val="ka-GE"/>
        </w:rPr>
        <w:t xml:space="preserve"> წლის</w:t>
      </w:r>
      <w:r>
        <w:rPr>
          <w:rFonts w:ascii="Sylfaen" w:hAnsi="Sylfaen" w:cs="AcadNusx"/>
          <w:sz w:val="24"/>
          <w:szCs w:val="24"/>
          <w:lang w:val="ka-GE"/>
        </w:rPr>
        <w:t xml:space="preserve"> 27 თებერვლის №6 გადაწყვეტილებაში</w:t>
      </w:r>
      <w:r w:rsidRPr="00AB5017">
        <w:rPr>
          <w:rFonts w:ascii="Sylfaen" w:hAnsi="Sylfaen" w:cs="AcadNusx"/>
          <w:sz w:val="24"/>
          <w:szCs w:val="24"/>
          <w:lang w:val="ka-GE"/>
        </w:rPr>
        <w:t xml:space="preserve"> </w:t>
      </w:r>
      <w:r>
        <w:rPr>
          <w:rFonts w:ascii="Sylfaen" w:hAnsi="Sylfaen" w:cs="AcadNusx"/>
          <w:sz w:val="24"/>
          <w:szCs w:val="24"/>
          <w:lang w:val="ka-GE"/>
        </w:rPr>
        <w:t>,,</w:t>
      </w:r>
      <w:r w:rsidRPr="00AB5017">
        <w:rPr>
          <w:rFonts w:ascii="Sylfaen" w:hAnsi="Sylfaen" w:cs="AcadNusx"/>
          <w:sz w:val="24"/>
          <w:szCs w:val="24"/>
          <w:lang w:val="ka-GE"/>
        </w:rPr>
        <w:t>აჭარის ავტონომიური რესპუბლიკის უმაღლესი საბჭოს 202</w:t>
      </w:r>
      <w:r>
        <w:rPr>
          <w:rFonts w:ascii="Sylfaen" w:hAnsi="Sylfaen" w:cs="AcadNusx"/>
          <w:sz w:val="24"/>
          <w:szCs w:val="24"/>
          <w:lang w:val="ka-GE"/>
        </w:rPr>
        <w:t>3</w:t>
      </w:r>
      <w:r w:rsidRPr="00AB5017">
        <w:rPr>
          <w:rFonts w:ascii="Sylfaen" w:hAnsi="Sylfaen" w:cs="AcadNusx"/>
          <w:sz w:val="24"/>
          <w:szCs w:val="24"/>
          <w:lang w:val="ka-GE"/>
        </w:rPr>
        <w:t xml:space="preserve"> წლის საგაზაფხულო სესიაზე მინისტრის საათის (აჭარის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მოხსენება) გამართვის განრიგის </w:t>
      </w:r>
      <w:r>
        <w:rPr>
          <w:rFonts w:ascii="Sylfaen" w:hAnsi="Sylfaen" w:cs="AcadNusx"/>
          <w:sz w:val="24"/>
          <w:szCs w:val="24"/>
          <w:lang w:val="ka-GE"/>
        </w:rPr>
        <w:t>შესახებ“ და მეოთხე</w:t>
      </w:r>
      <w:r w:rsidRPr="00AB5017">
        <w:rPr>
          <w:rFonts w:ascii="Sylfaen" w:hAnsi="Sylfaen" w:cs="AcadNusx"/>
          <w:sz w:val="24"/>
          <w:szCs w:val="24"/>
          <w:lang w:val="ka-GE"/>
        </w:rPr>
        <w:t xml:space="preserve"> გრაფა, ჩამოყალიბდეს შემდეგი რედაქციით:</w:t>
      </w:r>
    </w:p>
    <w:tbl>
      <w:tblPr>
        <w:tblStyle w:val="a5"/>
        <w:tblpPr w:leftFromText="180" w:rightFromText="180" w:vertAnchor="text" w:horzAnchor="margin" w:tblpX="279" w:tblpY="415"/>
        <w:tblW w:w="0" w:type="auto"/>
        <w:tblLook w:val="04A0" w:firstRow="1" w:lastRow="0" w:firstColumn="1" w:lastColumn="0" w:noHBand="0" w:noVBand="1"/>
      </w:tblPr>
      <w:tblGrid>
        <w:gridCol w:w="653"/>
        <w:gridCol w:w="5863"/>
        <w:gridCol w:w="2268"/>
      </w:tblGrid>
      <w:tr w:rsidR="00911AE2" w:rsidRPr="00AB5017" w14:paraId="08D12B95" w14:textId="77777777" w:rsidTr="0084295D">
        <w:tc>
          <w:tcPr>
            <w:tcW w:w="653" w:type="dxa"/>
            <w:tcBorders>
              <w:top w:val="single" w:sz="4" w:space="0" w:color="auto"/>
              <w:left w:val="single" w:sz="4" w:space="0" w:color="auto"/>
              <w:bottom w:val="single" w:sz="4" w:space="0" w:color="auto"/>
              <w:right w:val="single" w:sz="4" w:space="0" w:color="auto"/>
            </w:tcBorders>
          </w:tcPr>
          <w:p w14:paraId="78467BDF" w14:textId="77777777" w:rsidR="00911AE2" w:rsidRPr="00AB5017" w:rsidRDefault="00911AE2" w:rsidP="0084295D">
            <w:pPr>
              <w:ind w:firstLine="316"/>
              <w:jc w:val="center"/>
              <w:rPr>
                <w:rFonts w:ascii="Sylfaen" w:hAnsi="Sylfaen" w:cs="AcadNusx"/>
                <w:sz w:val="24"/>
                <w:szCs w:val="24"/>
                <w:lang w:val="ka-GE"/>
              </w:rPr>
            </w:pPr>
            <w:r>
              <w:rPr>
                <w:rFonts w:ascii="Sylfaen" w:hAnsi="Sylfaen" w:cs="AcadNusx"/>
                <w:sz w:val="24"/>
                <w:szCs w:val="24"/>
                <w:lang w:val="ka-GE"/>
              </w:rPr>
              <w:t>4</w:t>
            </w:r>
          </w:p>
        </w:tc>
        <w:tc>
          <w:tcPr>
            <w:tcW w:w="5863" w:type="dxa"/>
            <w:tcBorders>
              <w:top w:val="single" w:sz="4" w:space="0" w:color="auto"/>
              <w:left w:val="single" w:sz="4" w:space="0" w:color="auto"/>
              <w:bottom w:val="single" w:sz="4" w:space="0" w:color="auto"/>
              <w:right w:val="single" w:sz="4" w:space="0" w:color="auto"/>
            </w:tcBorders>
          </w:tcPr>
          <w:p w14:paraId="430B2215" w14:textId="77777777" w:rsidR="00911AE2" w:rsidRPr="00AB5017" w:rsidRDefault="00911AE2" w:rsidP="0084295D">
            <w:pPr>
              <w:ind w:firstLine="567"/>
              <w:jc w:val="both"/>
              <w:rPr>
                <w:rFonts w:ascii="Sylfaen" w:hAnsi="Sylfaen" w:cs="AcadNusx"/>
                <w:sz w:val="24"/>
                <w:szCs w:val="24"/>
                <w:lang w:val="ka-GE"/>
              </w:rPr>
            </w:pPr>
            <w:r w:rsidRPr="00AB5017">
              <w:rPr>
                <w:rFonts w:ascii="Sylfaen" w:hAnsi="Sylfaen" w:cs="AcadNusx"/>
                <w:sz w:val="24"/>
                <w:szCs w:val="24"/>
                <w:lang w:val="ka-GE"/>
              </w:rPr>
              <w:t xml:space="preserve">აჭარის ავტონომიური რესპუბლიკის </w:t>
            </w:r>
            <w:r>
              <w:rPr>
                <w:rFonts w:ascii="Sylfaen" w:hAnsi="Sylfaen"/>
                <w:sz w:val="24"/>
                <w:szCs w:val="24"/>
                <w:lang w:val="ka-GE"/>
              </w:rPr>
              <w:t>ჯანმრთელობისა და სოციალური დაცვის</w:t>
            </w:r>
            <w:r w:rsidRPr="005D2045">
              <w:rPr>
                <w:rFonts w:ascii="Sylfaen" w:hAnsi="Sylfaen"/>
                <w:sz w:val="24"/>
                <w:szCs w:val="24"/>
                <w:lang w:val="ka-GE"/>
              </w:rPr>
              <w:t xml:space="preserve"> </w:t>
            </w:r>
            <w:r>
              <w:rPr>
                <w:rFonts w:ascii="Sylfaen" w:hAnsi="Sylfaen"/>
                <w:sz w:val="24"/>
                <w:szCs w:val="24"/>
                <w:lang w:val="ka-GE"/>
              </w:rPr>
              <w:t xml:space="preserve"> </w:t>
            </w:r>
            <w:r w:rsidRPr="00AB5017">
              <w:rPr>
                <w:rFonts w:ascii="Sylfaen" w:hAnsi="Sylfaen" w:cs="AcadNusx"/>
                <w:sz w:val="24"/>
                <w:szCs w:val="24"/>
                <w:lang w:val="ka-GE"/>
              </w:rPr>
              <w:t>მინისტრი</w:t>
            </w:r>
          </w:p>
        </w:tc>
        <w:tc>
          <w:tcPr>
            <w:tcW w:w="2268" w:type="dxa"/>
            <w:tcBorders>
              <w:top w:val="single" w:sz="4" w:space="0" w:color="auto"/>
              <w:left w:val="single" w:sz="4" w:space="0" w:color="auto"/>
              <w:bottom w:val="single" w:sz="4" w:space="0" w:color="auto"/>
              <w:right w:val="single" w:sz="4" w:space="0" w:color="auto"/>
            </w:tcBorders>
          </w:tcPr>
          <w:p w14:paraId="1D275413" w14:textId="77777777" w:rsidR="00911AE2" w:rsidRPr="00AB5017" w:rsidRDefault="00911AE2" w:rsidP="0084295D">
            <w:pPr>
              <w:ind w:firstLine="567"/>
              <w:jc w:val="both"/>
              <w:rPr>
                <w:rFonts w:ascii="Sylfaen" w:hAnsi="Sylfaen" w:cs="AcadNusx"/>
                <w:sz w:val="24"/>
                <w:szCs w:val="24"/>
                <w:lang w:val="ka-GE"/>
              </w:rPr>
            </w:pPr>
            <w:r>
              <w:rPr>
                <w:rFonts w:ascii="Sylfaen" w:hAnsi="Sylfaen" w:cs="AcadNusx"/>
                <w:sz w:val="24"/>
                <w:szCs w:val="24"/>
                <w:lang w:val="ka-GE"/>
              </w:rPr>
              <w:t>12 ივნისი</w:t>
            </w:r>
          </w:p>
        </w:tc>
      </w:tr>
    </w:tbl>
    <w:p w14:paraId="5B819BF7" w14:textId="77777777" w:rsidR="00911AE2" w:rsidRPr="00FC7DB0" w:rsidRDefault="00911AE2" w:rsidP="00911AE2">
      <w:pPr>
        <w:jc w:val="both"/>
        <w:rPr>
          <w:rFonts w:ascii="Sylfaen" w:hAnsi="Sylfaen" w:cs="AcadNusx"/>
          <w:sz w:val="16"/>
          <w:szCs w:val="16"/>
          <w:lang w:val="ka-GE"/>
        </w:rPr>
      </w:pPr>
      <w:r w:rsidRPr="00AB5017">
        <w:rPr>
          <w:rFonts w:ascii="Sylfaen" w:hAnsi="Sylfaen" w:cs="AcadNusx"/>
          <w:sz w:val="24"/>
          <w:szCs w:val="24"/>
          <w:lang w:val="ka-GE"/>
        </w:rPr>
        <w:t xml:space="preserve"> „</w:t>
      </w:r>
    </w:p>
    <w:p w14:paraId="16492C59" w14:textId="77777777" w:rsidR="00911AE2" w:rsidRPr="005D2045" w:rsidRDefault="00911AE2" w:rsidP="00911AE2">
      <w:pPr>
        <w:pStyle w:val="a6"/>
        <w:rPr>
          <w:rFonts w:ascii="Sylfaen" w:hAnsi="Sylfaen"/>
          <w:lang w:val="ka-GE"/>
        </w:rPr>
      </w:pPr>
      <w:r w:rsidRPr="005D2045">
        <w:rPr>
          <w:rFonts w:ascii="Sylfaen" w:hAnsi="Sylfaen"/>
          <w:lang w:val="ka-GE"/>
        </w:rPr>
        <w:t xml:space="preserve">                                                                                                                                                           </w:t>
      </w: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r w:rsidRPr="005D2045">
        <w:rPr>
          <w:rFonts w:ascii="Sylfaen" w:hAnsi="Sylfaen"/>
          <w:lang w:val="ka-GE"/>
        </w:rPr>
        <w:t xml:space="preserve"> “.</w:t>
      </w:r>
    </w:p>
    <w:p w14:paraId="10370F1A" w14:textId="77777777" w:rsidR="00911AE2" w:rsidRDefault="00911AE2" w:rsidP="00911AE2">
      <w:pPr>
        <w:tabs>
          <w:tab w:val="left" w:pos="900"/>
          <w:tab w:val="center" w:pos="4677"/>
        </w:tabs>
        <w:ind w:firstLine="567"/>
        <w:jc w:val="both"/>
        <w:rPr>
          <w:rFonts w:ascii="Sylfaen" w:hAnsi="Sylfaen" w:cs="AcadNusx"/>
          <w:bCs/>
          <w:sz w:val="26"/>
          <w:szCs w:val="26"/>
          <w:lang w:val="es-ES"/>
        </w:rPr>
      </w:pPr>
    </w:p>
    <w:p w14:paraId="2B4B17D6" w14:textId="77777777" w:rsidR="00911AE2" w:rsidRDefault="00911AE2" w:rsidP="00911AE2">
      <w:pPr>
        <w:tabs>
          <w:tab w:val="left" w:pos="900"/>
          <w:tab w:val="center" w:pos="4677"/>
        </w:tabs>
        <w:ind w:firstLine="567"/>
        <w:jc w:val="both"/>
        <w:rPr>
          <w:rFonts w:ascii="Sylfaen" w:hAnsi="Sylfaen" w:cs="AcadNusx"/>
          <w:bCs/>
          <w:sz w:val="26"/>
          <w:szCs w:val="26"/>
          <w:lang w:val="es-ES"/>
        </w:rPr>
      </w:pPr>
    </w:p>
    <w:p w14:paraId="7ADE39D7" w14:textId="77777777" w:rsidR="00911AE2" w:rsidRPr="009B247F" w:rsidRDefault="00911AE2" w:rsidP="00911AE2">
      <w:pPr>
        <w:tabs>
          <w:tab w:val="left" w:pos="900"/>
          <w:tab w:val="center" w:pos="4677"/>
        </w:tabs>
        <w:ind w:firstLine="567"/>
        <w:jc w:val="both"/>
        <w:rPr>
          <w:rFonts w:ascii="Sylfaen" w:hAnsi="Sylfaen" w:cs="AcadNusx"/>
          <w:bCs/>
          <w:sz w:val="26"/>
          <w:szCs w:val="26"/>
          <w:lang w:val="es-ES"/>
        </w:rPr>
      </w:pPr>
    </w:p>
    <w:p w14:paraId="3A5DE9C9" w14:textId="77777777" w:rsidR="00911AE2" w:rsidRPr="008A02E6" w:rsidRDefault="00911AE2" w:rsidP="00911AE2">
      <w:pPr>
        <w:tabs>
          <w:tab w:val="left" w:pos="851"/>
        </w:tabs>
        <w:ind w:left="142"/>
        <w:jc w:val="both"/>
        <w:rPr>
          <w:rFonts w:ascii="Sylfaen" w:hAnsi="Sylfaen" w:cs="AcadNusx"/>
          <w:b/>
          <w:bCs/>
          <w:sz w:val="24"/>
          <w:szCs w:val="24"/>
          <w:lang w:val="ka-GE"/>
        </w:rPr>
      </w:pPr>
      <w:r w:rsidRPr="008A02E6">
        <w:rPr>
          <w:rFonts w:ascii="Sylfaen" w:hAnsi="Sylfaen" w:cs="AcadNusx"/>
          <w:b/>
          <w:bCs/>
          <w:sz w:val="24"/>
          <w:szCs w:val="24"/>
          <w:lang w:val="ka-GE"/>
        </w:rPr>
        <w:t>აჭარის ავტონომიური რესპუბლიკის</w:t>
      </w:r>
    </w:p>
    <w:p w14:paraId="3FDEA773" w14:textId="77777777" w:rsidR="00911AE2" w:rsidRDefault="00911AE2" w:rsidP="00911AE2">
      <w:pPr>
        <w:tabs>
          <w:tab w:val="left" w:pos="851"/>
        </w:tabs>
        <w:ind w:left="142"/>
        <w:jc w:val="both"/>
        <w:rPr>
          <w:rFonts w:ascii="Sylfaen" w:hAnsi="Sylfaen" w:cs="AcadNusx"/>
          <w:b/>
          <w:bCs/>
          <w:sz w:val="24"/>
          <w:szCs w:val="24"/>
          <w:lang w:val="ka-GE"/>
        </w:rPr>
      </w:pPr>
      <w:r w:rsidRPr="008A02E6">
        <w:rPr>
          <w:rFonts w:ascii="Sylfaen" w:hAnsi="Sylfaen" w:cs="AcadNusx"/>
          <w:b/>
          <w:bCs/>
          <w:sz w:val="24"/>
          <w:szCs w:val="24"/>
          <w:lang w:val="ka-GE"/>
        </w:rPr>
        <w:t>უმაღლესი საბჭოს თავმჯდომარ</w:t>
      </w:r>
      <w:r>
        <w:rPr>
          <w:rFonts w:ascii="Sylfaen" w:hAnsi="Sylfaen" w:cs="AcadNusx"/>
          <w:b/>
          <w:bCs/>
          <w:sz w:val="24"/>
          <w:szCs w:val="24"/>
          <w:lang w:val="ka-GE"/>
        </w:rPr>
        <w:t xml:space="preserve">ე               </w:t>
      </w:r>
      <w:r w:rsidRPr="008A02E6">
        <w:rPr>
          <w:rFonts w:ascii="Sylfaen" w:hAnsi="Sylfaen" w:cs="AcadNusx"/>
          <w:b/>
          <w:bCs/>
          <w:sz w:val="24"/>
          <w:szCs w:val="24"/>
          <w:lang w:val="ka-GE"/>
        </w:rPr>
        <w:tab/>
      </w:r>
      <w:r w:rsidRPr="008A02E6">
        <w:rPr>
          <w:rFonts w:ascii="Sylfaen" w:hAnsi="Sylfaen" w:cs="AcadNusx"/>
          <w:b/>
          <w:bCs/>
          <w:sz w:val="24"/>
          <w:szCs w:val="24"/>
          <w:lang w:val="ka-GE"/>
        </w:rPr>
        <w:tab/>
      </w:r>
      <w:r w:rsidRPr="008A02E6">
        <w:rPr>
          <w:rFonts w:ascii="Sylfaen" w:hAnsi="Sylfaen" w:cs="AcadNusx"/>
          <w:b/>
          <w:bCs/>
          <w:sz w:val="24"/>
          <w:szCs w:val="24"/>
          <w:lang w:val="ka-GE"/>
        </w:rPr>
        <w:tab/>
      </w:r>
      <w:r w:rsidRPr="008A02E6">
        <w:rPr>
          <w:rFonts w:ascii="Sylfaen" w:hAnsi="Sylfaen" w:cs="AcadNusx"/>
          <w:b/>
          <w:bCs/>
          <w:sz w:val="24"/>
          <w:szCs w:val="24"/>
          <w:lang w:val="ka-GE"/>
        </w:rPr>
        <w:tab/>
      </w:r>
      <w:r>
        <w:rPr>
          <w:rFonts w:ascii="Sylfaen" w:hAnsi="Sylfaen" w:cs="AcadNusx"/>
          <w:b/>
          <w:bCs/>
          <w:sz w:val="24"/>
          <w:szCs w:val="24"/>
          <w:lang w:val="ka-GE"/>
        </w:rPr>
        <w:t xml:space="preserve">    დავით გაბაიძე</w:t>
      </w:r>
    </w:p>
    <w:p w14:paraId="5BCAC20A" w14:textId="77777777" w:rsidR="00911AE2" w:rsidRPr="008A02E6" w:rsidRDefault="00911AE2" w:rsidP="00911AE2">
      <w:pPr>
        <w:tabs>
          <w:tab w:val="left" w:pos="851"/>
        </w:tabs>
        <w:ind w:left="142"/>
        <w:jc w:val="both"/>
        <w:rPr>
          <w:rFonts w:ascii="Sylfaen" w:hAnsi="Sylfaen" w:cs="AcadNusx"/>
          <w:b/>
          <w:sz w:val="24"/>
          <w:szCs w:val="24"/>
          <w:lang w:val="ka-GE"/>
        </w:rPr>
      </w:pPr>
    </w:p>
    <w:p w14:paraId="0C82DC9E" w14:textId="77777777" w:rsidR="00911AE2" w:rsidRPr="009B247F" w:rsidRDefault="00911AE2" w:rsidP="00911AE2">
      <w:pPr>
        <w:tabs>
          <w:tab w:val="left" w:pos="708"/>
          <w:tab w:val="left" w:pos="851"/>
          <w:tab w:val="left" w:pos="1416"/>
          <w:tab w:val="left" w:pos="2124"/>
          <w:tab w:val="left" w:pos="2832"/>
          <w:tab w:val="left" w:pos="3540"/>
          <w:tab w:val="left" w:pos="4248"/>
          <w:tab w:val="left" w:pos="4956"/>
          <w:tab w:val="left" w:pos="5664"/>
          <w:tab w:val="left" w:pos="6372"/>
          <w:tab w:val="left" w:pos="7080"/>
          <w:tab w:val="left" w:pos="8370"/>
        </w:tabs>
        <w:jc w:val="both"/>
        <w:rPr>
          <w:rFonts w:ascii="Sylfaen" w:hAnsi="Sylfaen" w:cs="AcadNusx"/>
          <w:b/>
          <w:bCs/>
          <w:sz w:val="26"/>
          <w:szCs w:val="26"/>
          <w:lang w:val="es-ES"/>
        </w:rPr>
      </w:pPr>
      <w:r>
        <w:rPr>
          <w:rFonts w:ascii="Sylfaen" w:hAnsi="Sylfaen" w:cs="AcadNusx"/>
          <w:bCs/>
          <w:sz w:val="26"/>
          <w:szCs w:val="26"/>
          <w:lang w:val="ka-GE"/>
        </w:rPr>
        <w:t xml:space="preserve">   </w:t>
      </w:r>
    </w:p>
    <w:p w14:paraId="13564ADB" w14:textId="77777777" w:rsidR="00911AE2" w:rsidRPr="00211D5A" w:rsidRDefault="00911AE2" w:rsidP="00911AE2">
      <w:pPr>
        <w:ind w:firstLine="708"/>
        <w:rPr>
          <w:rFonts w:ascii="Sylfaen" w:hAnsi="Sylfaen" w:cs="AcadNusx"/>
          <w:b/>
          <w:bCs/>
          <w:iCs/>
          <w:sz w:val="26"/>
          <w:szCs w:val="26"/>
          <w:lang w:val="ka-GE"/>
        </w:rPr>
      </w:pPr>
      <w:r>
        <w:rPr>
          <w:rFonts w:ascii="Sylfaen" w:hAnsi="Sylfaen" w:cs="AcadNusx"/>
          <w:b/>
          <w:bCs/>
          <w:iCs/>
          <w:sz w:val="26"/>
          <w:szCs w:val="26"/>
          <w:lang w:val="ka-GE"/>
        </w:rPr>
        <w:t>ბათუმი,</w:t>
      </w:r>
    </w:p>
    <w:p w14:paraId="70826289" w14:textId="77777777" w:rsidR="00911AE2" w:rsidRPr="00211D5A" w:rsidRDefault="00911AE2" w:rsidP="00911AE2">
      <w:pPr>
        <w:ind w:firstLine="708"/>
        <w:rPr>
          <w:rFonts w:ascii="Sylfaen" w:hAnsi="Sylfaen" w:cs="AcadNusx"/>
          <w:b/>
          <w:bCs/>
          <w:iCs/>
          <w:sz w:val="26"/>
          <w:szCs w:val="26"/>
          <w:lang w:val="ka-GE"/>
        </w:rPr>
      </w:pPr>
      <w:r>
        <w:rPr>
          <w:rFonts w:ascii="Sylfaen" w:hAnsi="Sylfaen" w:cs="AcadNusx"/>
          <w:b/>
          <w:bCs/>
          <w:iCs/>
          <w:sz w:val="26"/>
          <w:szCs w:val="26"/>
          <w:lang w:val="ka-GE"/>
        </w:rPr>
        <w:t>6 ივნისი, 2023</w:t>
      </w:r>
      <w:r w:rsidRPr="00211D5A">
        <w:rPr>
          <w:rFonts w:ascii="Sylfaen" w:hAnsi="Sylfaen" w:cs="AcadNusx"/>
          <w:b/>
          <w:bCs/>
          <w:iCs/>
          <w:sz w:val="26"/>
          <w:szCs w:val="26"/>
          <w:lang w:val="ka-GE"/>
        </w:rPr>
        <w:t xml:space="preserve"> წელი</w:t>
      </w:r>
    </w:p>
    <w:p w14:paraId="550B1DB3" w14:textId="77777777" w:rsidR="00911AE2" w:rsidRPr="002E4827" w:rsidRDefault="00911AE2" w:rsidP="00911AE2">
      <w:pPr>
        <w:ind w:left="709"/>
        <w:rPr>
          <w:rFonts w:ascii="Sylfaen" w:hAnsi="Sylfaen"/>
          <w:b/>
          <w:szCs w:val="22"/>
          <w:lang w:val="ka-GE"/>
        </w:rPr>
      </w:pPr>
      <w:r>
        <w:rPr>
          <w:rFonts w:ascii="Sylfaen" w:hAnsi="Sylfaen" w:cs="AcadNusx"/>
          <w:b/>
          <w:bCs/>
          <w:iCs/>
          <w:sz w:val="26"/>
          <w:szCs w:val="26"/>
          <w:lang w:val="fr-FR"/>
        </w:rPr>
        <w:t>№</w:t>
      </w:r>
      <w:r>
        <w:rPr>
          <w:rFonts w:ascii="Sylfaen" w:hAnsi="Sylfaen" w:cs="AcadNusx"/>
          <w:b/>
          <w:bCs/>
          <w:iCs/>
          <w:sz w:val="26"/>
          <w:szCs w:val="26"/>
          <w:lang w:val="ka-GE"/>
        </w:rPr>
        <w:t>10</w:t>
      </w:r>
    </w:p>
    <w:p w14:paraId="267F46A7" w14:textId="77777777" w:rsidR="00911AE2" w:rsidRDefault="00911AE2" w:rsidP="00911AE2">
      <w:pPr>
        <w:ind w:left="709"/>
        <w:rPr>
          <w:rFonts w:ascii="Sylfaen" w:hAnsi="Sylfaen"/>
          <w:b/>
          <w:szCs w:val="22"/>
          <w:lang w:val="en-US"/>
        </w:rPr>
      </w:pPr>
    </w:p>
    <w:p w14:paraId="79AAFF99" w14:textId="77777777" w:rsidR="003A601B" w:rsidRDefault="003A601B">
      <w:bookmarkStart w:id="0" w:name="_GoBack"/>
      <w:bookmarkEnd w:id="0"/>
    </w:p>
    <w:sectPr w:rsidR="003A601B" w:rsidSect="00D4242C">
      <w:footerReference w:type="default" r:id="rId5"/>
      <w:pgSz w:w="11906" w:h="16838"/>
      <w:pgMar w:top="851" w:right="851" w:bottom="99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Dumbadze">
    <w:panose1 w:val="020B72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B055" w14:textId="77777777" w:rsidR="00024693" w:rsidRDefault="00911AE2" w:rsidP="005B4FCA">
    <w:pPr>
      <w:pStyle w:val="a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91"/>
    <w:rsid w:val="001C5491"/>
    <w:rsid w:val="003A601B"/>
    <w:rsid w:val="0091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2EBF1-2B43-40EA-9319-B4790DDE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11AE2"/>
    <w:pPr>
      <w:tabs>
        <w:tab w:val="center" w:pos="4677"/>
        <w:tab w:val="right" w:pos="9355"/>
      </w:tabs>
    </w:pPr>
  </w:style>
  <w:style w:type="character" w:customStyle="1" w:styleId="a4">
    <w:name w:val="Нижний колонтитул Знак"/>
    <w:basedOn w:val="a0"/>
    <w:link w:val="a3"/>
    <w:uiPriority w:val="99"/>
    <w:rsid w:val="00911AE2"/>
    <w:rPr>
      <w:rFonts w:ascii="Times New Roman" w:eastAsia="Times New Roman" w:hAnsi="Times New Roman" w:cs="Times New Roman"/>
      <w:sz w:val="20"/>
      <w:szCs w:val="20"/>
      <w:lang w:eastAsia="ru-RU"/>
    </w:rPr>
  </w:style>
  <w:style w:type="table" w:styleId="a5">
    <w:name w:val="Table Grid"/>
    <w:basedOn w:val="a1"/>
    <w:uiPriority w:val="39"/>
    <w:rsid w:val="00911A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911AE2"/>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basedOn w:val="a0"/>
    <w:link w:val="a6"/>
    <w:uiPriority w:val="1"/>
    <w:locked/>
    <w:rsid w:val="00911AE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dika</dc:creator>
  <cp:keywords/>
  <dc:description/>
  <cp:lastModifiedBy>dika</cp:lastModifiedBy>
  <cp:revision>2</cp:revision>
  <dcterms:created xsi:type="dcterms:W3CDTF">2023-06-08T12:55:00Z</dcterms:created>
  <dcterms:modified xsi:type="dcterms:W3CDTF">2023-06-08T12:56:00Z</dcterms:modified>
</cp:coreProperties>
</file>