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A7" w:rsidRDefault="00E07BA7" w:rsidP="00E07BA7">
      <w:pPr>
        <w:rPr>
          <w:rFonts w:ascii="Sylfaen" w:hAnsi="Sylfaen" w:cs="AcadNusx"/>
          <w:b/>
          <w:bCs/>
          <w:iCs/>
          <w:sz w:val="26"/>
          <w:szCs w:val="26"/>
          <w:lang w:val="fr-FR"/>
        </w:rPr>
      </w:pPr>
      <w:r>
        <w:rPr>
          <w:noProof/>
          <w:lang w:val="en-US" w:eastAsia="en-US"/>
        </w:rPr>
        <w:drawing>
          <wp:anchor distT="0" distB="0" distL="114300" distR="114300" simplePos="0" relativeHeight="251658240" behindDoc="1" locked="0" layoutInCell="1" allowOverlap="0">
            <wp:simplePos x="0" y="0"/>
            <wp:positionH relativeFrom="page">
              <wp:posOffset>3155950</wp:posOffset>
            </wp:positionH>
            <wp:positionV relativeFrom="paragraph">
              <wp:posOffset>304</wp:posOffset>
            </wp:positionV>
            <wp:extent cx="1283335" cy="1216025"/>
            <wp:effectExtent l="0" t="0" r="0" b="3175"/>
            <wp:wrapTight wrapText="bothSides">
              <wp:wrapPolygon edited="0">
                <wp:start x="0" y="0"/>
                <wp:lineTo x="0" y="21318"/>
                <wp:lineTo x="21162" y="21318"/>
                <wp:lineTo x="21162" y="0"/>
                <wp:lineTo x="0" y="0"/>
              </wp:wrapPolygon>
            </wp:wrapTight>
            <wp:docPr id="1" name="Рисунок 1" descr="logo saboloo umaglesi sab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boloo umaglesi sabj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3335" cy="1216025"/>
                    </a:xfrm>
                    <a:prstGeom prst="rect">
                      <a:avLst/>
                    </a:prstGeom>
                    <a:noFill/>
                  </pic:spPr>
                </pic:pic>
              </a:graphicData>
            </a:graphic>
            <wp14:sizeRelH relativeFrom="page">
              <wp14:pctWidth>0</wp14:pctWidth>
            </wp14:sizeRelH>
            <wp14:sizeRelV relativeFrom="page">
              <wp14:pctHeight>0</wp14:pctHeight>
            </wp14:sizeRelV>
          </wp:anchor>
        </w:drawing>
      </w:r>
    </w:p>
    <w:p w:rsidR="00E07BA7" w:rsidRDefault="00E07BA7" w:rsidP="00E07BA7">
      <w:pPr>
        <w:jc w:val="both"/>
        <w:rPr>
          <w:rFonts w:ascii="Sylfaen" w:hAnsi="Sylfaen"/>
          <w:b/>
          <w:szCs w:val="22"/>
          <w:lang w:val="fr-FR"/>
        </w:rPr>
      </w:pPr>
    </w:p>
    <w:p w:rsidR="00E07BA7" w:rsidRDefault="00E07BA7" w:rsidP="00E07BA7">
      <w:pPr>
        <w:spacing w:after="200" w:line="276" w:lineRule="auto"/>
        <w:rPr>
          <w:rFonts w:ascii="Sylfaen" w:hAnsi="Sylfaen"/>
          <w:b/>
          <w:szCs w:val="22"/>
          <w:lang w:val="fr-FR"/>
        </w:rPr>
      </w:pPr>
    </w:p>
    <w:p w:rsidR="00E07BA7" w:rsidRDefault="00E07BA7" w:rsidP="00E07BA7">
      <w:pPr>
        <w:jc w:val="center"/>
        <w:rPr>
          <w:rFonts w:ascii="Sylfaen" w:hAnsi="Sylfaen"/>
          <w:lang w:val="fr-FR"/>
        </w:rPr>
      </w:pPr>
    </w:p>
    <w:p w:rsidR="00E07BA7" w:rsidRDefault="00E07BA7" w:rsidP="00E07BA7">
      <w:pPr>
        <w:jc w:val="center"/>
        <w:rPr>
          <w:rFonts w:ascii="Sylfaen" w:hAnsi="Sylfaen"/>
          <w:lang w:val="fr-FR"/>
        </w:rPr>
      </w:pPr>
    </w:p>
    <w:p w:rsidR="00E07BA7" w:rsidRDefault="00E07BA7" w:rsidP="00E07BA7">
      <w:pPr>
        <w:jc w:val="center"/>
        <w:rPr>
          <w:rFonts w:ascii="Sylfaen" w:hAnsi="Sylfaen"/>
          <w:lang w:val="fr-FR"/>
        </w:rPr>
      </w:pPr>
    </w:p>
    <w:p w:rsidR="00E07BA7" w:rsidRDefault="00E07BA7" w:rsidP="00E07BA7">
      <w:pPr>
        <w:jc w:val="center"/>
        <w:rPr>
          <w:rFonts w:ascii="Sylfaen" w:hAnsi="Sylfaen"/>
          <w:lang w:val="fr-FR"/>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1637665</wp:posOffset>
                </wp:positionH>
                <wp:positionV relativeFrom="paragraph">
                  <wp:posOffset>92075</wp:posOffset>
                </wp:positionV>
                <wp:extent cx="4800600" cy="757555"/>
                <wp:effectExtent l="0" t="0" r="1905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6920"/>
                        </a:xfrm>
                        <a:prstGeom prst="rect">
                          <a:avLst/>
                        </a:prstGeom>
                        <a:solidFill>
                          <a:srgbClr val="FFFFFF"/>
                        </a:solidFill>
                        <a:ln w="9525">
                          <a:solidFill>
                            <a:srgbClr val="FFFFFF"/>
                          </a:solidFill>
                          <a:miter lim="800000"/>
                          <a:headEnd/>
                          <a:tailEnd/>
                        </a:ln>
                      </wps:spPr>
                      <wps:txbx>
                        <w:txbxContent>
                          <w:p w:rsidR="00E07BA7" w:rsidRPr="00E07BA7" w:rsidRDefault="00E07BA7" w:rsidP="00E07BA7">
                            <w:pPr>
                              <w:ind w:left="-567"/>
                              <w:jc w:val="center"/>
                              <w:rPr>
                                <w:rFonts w:ascii="Sylfaen" w:hAnsi="Sylfaen"/>
                                <w:b/>
                                <w:bCs/>
                                <w:sz w:val="28"/>
                                <w:szCs w:val="32"/>
                                <w:lang w:val="ka-GE"/>
                                <w14:shadow w14:blurRad="50800" w14:dist="38100" w14:dir="2700000" w14:sx="100000" w14:sy="100000" w14:kx="0" w14:ky="0" w14:algn="tl">
                                  <w14:srgbClr w14:val="000000">
                                    <w14:alpha w14:val="60000"/>
                                  </w14:srgbClr>
                                </w14:shadow>
                              </w:rPr>
                            </w:pPr>
                            <w:r w:rsidRPr="00E07BA7">
                              <w:rPr>
                                <w:rFonts w:ascii="Sylfaen" w:hAnsi="Sylfaen"/>
                                <w:b/>
                                <w:bCs/>
                                <w:sz w:val="28"/>
                                <w:szCs w:val="32"/>
                                <w:lang w:val="ka-GE"/>
                                <w14:shadow w14:blurRad="50800" w14:dist="38100" w14:dir="2700000" w14:sx="100000" w14:sy="100000" w14:kx="0" w14:ky="0" w14:algn="tl">
                                  <w14:srgbClr w14:val="000000">
                                    <w14:alpha w14:val="60000"/>
                                  </w14:srgbClr>
                                </w14:shadow>
                              </w:rPr>
                              <w:t>აჭარის ავტონომიური რესპუბლიკის</w:t>
                            </w:r>
                          </w:p>
                          <w:p w:rsidR="00E07BA7" w:rsidRPr="00E07BA7" w:rsidRDefault="00E07BA7" w:rsidP="00E07BA7">
                            <w:pPr>
                              <w:ind w:left="-567"/>
                              <w:jc w:val="center"/>
                              <w:rPr>
                                <w:rFonts w:ascii="Sylfaen" w:hAnsi="Sylfaen"/>
                                <w:b/>
                                <w:bCs/>
                                <w:sz w:val="28"/>
                                <w:szCs w:val="32"/>
                                <w:lang w:val="ka-GE"/>
                                <w14:shadow w14:blurRad="50800" w14:dist="38100" w14:dir="2700000" w14:sx="100000" w14:sy="100000" w14:kx="0" w14:ky="0" w14:algn="tl">
                                  <w14:srgbClr w14:val="000000">
                                    <w14:alpha w14:val="60000"/>
                                  </w14:srgbClr>
                                </w14:shadow>
                              </w:rPr>
                            </w:pPr>
                            <w:r w:rsidRPr="00E07BA7">
                              <w:rPr>
                                <w:rFonts w:ascii="Sylfaen" w:hAnsi="Sylfaen"/>
                                <w:b/>
                                <w:bCs/>
                                <w:sz w:val="28"/>
                                <w:szCs w:val="32"/>
                                <w:lang w:val="ka-GE"/>
                                <w14:shadow w14:blurRad="50800" w14:dist="38100" w14:dir="2700000" w14:sx="100000" w14:sy="100000" w14:kx="0" w14:ky="0" w14:algn="tl">
                                  <w14:srgbClr w14:val="000000">
                                    <w14:alpha w14:val="60000"/>
                                  </w14:srgbClr>
                                </w14:shadow>
                              </w:rPr>
                              <w:t xml:space="preserve">უმაღლესი საბჭოს ბიუროს </w:t>
                            </w:r>
                          </w:p>
                          <w:p w:rsidR="00E07BA7" w:rsidRPr="00E07BA7" w:rsidRDefault="00E07BA7" w:rsidP="00E07BA7">
                            <w:pPr>
                              <w:jc w:val="center"/>
                              <w:rPr>
                                <w:rFonts w:ascii="Dumbadze" w:hAnsi="Dumbadze"/>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28.95pt;margin-top:7.25pt;width:378pt;height:5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" strokecolor="white">
                <v:textbox>
                  <w:txbxContent>
                    <w:p w:rsidR="00E07BA7" w:rsidRPr="00E07BA7" w:rsidRDefault="00E07BA7" w:rsidP="00E07BA7">
                      <w:pPr>
                        <w:ind w:left="-567"/>
                        <w:jc w:val="center"/>
                        <w:rPr>
                          <w:rFonts w:ascii="Sylfaen" w:hAnsi="Sylfaen"/>
                          <w:b/>
                          <w:bCs/>
                          <w:sz w:val="28"/>
                          <w:szCs w:val="32"/>
                          <w:lang w:val="ka-GE"/>
                          <w14:shadow w14:blurRad="50800" w14:dist="38100" w14:dir="2700000" w14:sx="100000" w14:sy="100000" w14:kx="0" w14:ky="0" w14:algn="tl">
                            <w14:srgbClr w14:val="000000">
                              <w14:alpha w14:val="60000"/>
                            </w14:srgbClr>
                          </w14:shadow>
                        </w:rPr>
                      </w:pPr>
                      <w:r w:rsidRPr="00E07BA7">
                        <w:rPr>
                          <w:rFonts w:ascii="Sylfaen" w:hAnsi="Sylfaen"/>
                          <w:b/>
                          <w:bCs/>
                          <w:sz w:val="28"/>
                          <w:szCs w:val="32"/>
                          <w:lang w:val="ka-GE"/>
                          <w14:shadow w14:blurRad="50800" w14:dist="38100" w14:dir="2700000" w14:sx="100000" w14:sy="100000" w14:kx="0" w14:ky="0" w14:algn="tl">
                            <w14:srgbClr w14:val="000000">
                              <w14:alpha w14:val="60000"/>
                            </w14:srgbClr>
                          </w14:shadow>
                        </w:rPr>
                        <w:t>აჭარის ავტონომიური რესპუბლიკის</w:t>
                      </w:r>
                    </w:p>
                    <w:p w:rsidR="00E07BA7" w:rsidRPr="00E07BA7" w:rsidRDefault="00E07BA7" w:rsidP="00E07BA7">
                      <w:pPr>
                        <w:ind w:left="-567"/>
                        <w:jc w:val="center"/>
                        <w:rPr>
                          <w:rFonts w:ascii="Sylfaen" w:hAnsi="Sylfaen"/>
                          <w:b/>
                          <w:bCs/>
                          <w:sz w:val="28"/>
                          <w:szCs w:val="32"/>
                          <w:lang w:val="ka-GE"/>
                          <w14:shadow w14:blurRad="50800" w14:dist="38100" w14:dir="2700000" w14:sx="100000" w14:sy="100000" w14:kx="0" w14:ky="0" w14:algn="tl">
                            <w14:srgbClr w14:val="000000">
                              <w14:alpha w14:val="60000"/>
                            </w14:srgbClr>
                          </w14:shadow>
                        </w:rPr>
                      </w:pPr>
                      <w:r w:rsidRPr="00E07BA7">
                        <w:rPr>
                          <w:rFonts w:ascii="Sylfaen" w:hAnsi="Sylfaen"/>
                          <w:b/>
                          <w:bCs/>
                          <w:sz w:val="28"/>
                          <w:szCs w:val="32"/>
                          <w:lang w:val="ka-GE"/>
                          <w14:shadow w14:blurRad="50800" w14:dist="38100" w14:dir="2700000" w14:sx="100000" w14:sy="100000" w14:kx="0" w14:ky="0" w14:algn="tl">
                            <w14:srgbClr w14:val="000000">
                              <w14:alpha w14:val="60000"/>
                            </w14:srgbClr>
                          </w14:shadow>
                        </w:rPr>
                        <w:t xml:space="preserve">უმაღლესი საბჭოს ბიუროს </w:t>
                      </w:r>
                    </w:p>
                    <w:p w:rsidR="00E07BA7" w:rsidRPr="00E07BA7" w:rsidRDefault="00E07BA7" w:rsidP="00E07BA7">
                      <w:pPr>
                        <w:jc w:val="center"/>
                        <w:rPr>
                          <w:rFonts w:ascii="Dumbadze" w:hAnsi="Dumbadze"/>
                          <w:sz w:val="18"/>
                          <w:lang w:val="en-US"/>
                        </w:rPr>
                      </w:pPr>
                    </w:p>
                  </w:txbxContent>
                </v:textbox>
                <w10:wrap anchorx="page"/>
              </v:shape>
            </w:pict>
          </mc:Fallback>
        </mc:AlternateContent>
      </w:r>
    </w:p>
    <w:p w:rsidR="00E07BA7" w:rsidRDefault="00E07BA7" w:rsidP="00E07BA7">
      <w:pPr>
        <w:rPr>
          <w:rFonts w:ascii="Sylfaen" w:hAnsi="Sylfaen"/>
          <w:b/>
          <w:sz w:val="30"/>
          <w:szCs w:val="34"/>
          <w:lang w:val="fr-FR"/>
        </w:rPr>
      </w:pPr>
    </w:p>
    <w:p w:rsidR="00E07BA7" w:rsidRDefault="00E07BA7" w:rsidP="00E07BA7">
      <w:pPr>
        <w:spacing w:line="480" w:lineRule="auto"/>
        <w:jc w:val="center"/>
        <w:rPr>
          <w:rFonts w:ascii="Sylfaen" w:hAnsi="Sylfaen"/>
          <w:b/>
          <w:sz w:val="30"/>
          <w:szCs w:val="34"/>
          <w:lang w:val="fr-FR"/>
        </w:rPr>
      </w:pPr>
    </w:p>
    <w:p w:rsidR="00E07BA7" w:rsidRPr="00E07BA7" w:rsidRDefault="00E07BA7" w:rsidP="00E07BA7">
      <w:pPr>
        <w:spacing w:line="480" w:lineRule="auto"/>
        <w:jc w:val="center"/>
        <w:rPr>
          <w:rFonts w:ascii="Sylfaen" w:hAnsi="Sylfaen"/>
          <w:b/>
          <w:sz w:val="32"/>
          <w:szCs w:val="36"/>
          <w:lang w:val="ka-GE"/>
        </w:rPr>
      </w:pPr>
      <w:r w:rsidRPr="00E07BA7">
        <w:rPr>
          <w:rFonts w:ascii="Sylfaen" w:hAnsi="Sylfaen"/>
          <w:b/>
          <w:sz w:val="32"/>
          <w:szCs w:val="36"/>
          <w:lang w:val="ka-GE"/>
        </w:rPr>
        <w:t>გადაწყვეტილება №30</w:t>
      </w:r>
    </w:p>
    <w:p w:rsidR="00E07BA7" w:rsidRPr="00E07BA7" w:rsidRDefault="00E07BA7" w:rsidP="00E07BA7">
      <w:pPr>
        <w:jc w:val="center"/>
        <w:rPr>
          <w:rFonts w:ascii="Sylfaen" w:hAnsi="Sylfaen"/>
          <w:b/>
          <w:sz w:val="22"/>
          <w:szCs w:val="22"/>
          <w:lang w:val="ka-GE"/>
        </w:rPr>
      </w:pPr>
      <w:r w:rsidRPr="00E07BA7">
        <w:rPr>
          <w:rFonts w:ascii="Sylfaen" w:hAnsi="Sylfaen"/>
          <w:b/>
          <w:sz w:val="22"/>
          <w:szCs w:val="22"/>
          <w:lang w:val="ka-GE"/>
        </w:rPr>
        <w:t>,,აჭარის ავტონომიური რესპუბლიკის უმაღლესი საბჭოს 2022 წლის საგაზაფხულო სესიაზე მინისტრის საათის (აჭარის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მოხსენების) განრიგის შესახებ“ აჭარის ავტონომიური რესპუბლიკის უმაღლესი საბჭოს ბიუროს 2022 წლის 28 თებერვლის №2 გადაწყვეტილებაში ცვლილების შეტანის შესახებ.</w:t>
      </w:r>
    </w:p>
    <w:p w:rsidR="00E07BA7" w:rsidRPr="00E07BA7" w:rsidRDefault="00E07BA7" w:rsidP="00E07BA7">
      <w:pPr>
        <w:ind w:firstLine="567"/>
        <w:jc w:val="both"/>
        <w:rPr>
          <w:rFonts w:ascii="Sylfaen" w:hAnsi="Sylfaen" w:cs="Sylfaen"/>
          <w:b/>
          <w:sz w:val="22"/>
          <w:szCs w:val="22"/>
          <w:lang w:val="ka-GE"/>
        </w:rPr>
      </w:pPr>
    </w:p>
    <w:p w:rsidR="00E07BA7" w:rsidRPr="00E07BA7" w:rsidRDefault="00E07BA7" w:rsidP="00E07BA7">
      <w:pPr>
        <w:spacing w:line="360" w:lineRule="auto"/>
        <w:ind w:firstLine="567"/>
        <w:jc w:val="both"/>
        <w:rPr>
          <w:rFonts w:ascii="Sylfaen" w:hAnsi="Sylfaen" w:cs="AcadNusx"/>
          <w:b/>
          <w:sz w:val="22"/>
          <w:szCs w:val="22"/>
          <w:lang w:val="ka-GE"/>
        </w:rPr>
      </w:pPr>
      <w:r w:rsidRPr="00E07BA7">
        <w:rPr>
          <w:rFonts w:ascii="Sylfaen" w:hAnsi="Sylfaen" w:cs="Sylfaen"/>
          <w:sz w:val="22"/>
          <w:szCs w:val="22"/>
          <w:lang w:val="ka-GE"/>
        </w:rPr>
        <w:t xml:space="preserve"> </w:t>
      </w:r>
      <w:r w:rsidRPr="00E07BA7">
        <w:rPr>
          <w:rFonts w:ascii="Sylfaen" w:hAnsi="Sylfaen" w:cs="AcadNusx"/>
          <w:sz w:val="22"/>
          <w:szCs w:val="22"/>
          <w:lang w:val="ka-GE"/>
        </w:rPr>
        <w:t>აჭარის ავტონომიური რესპუბლიკის უმაღლესი საბჭოს ბიურომ</w:t>
      </w:r>
      <w:r w:rsidRPr="00E07BA7">
        <w:rPr>
          <w:rFonts w:ascii="Sylfaen" w:hAnsi="Sylfaen" w:cs="AcadNusx"/>
          <w:b/>
          <w:sz w:val="22"/>
          <w:szCs w:val="22"/>
          <w:lang w:val="ka-GE"/>
        </w:rPr>
        <w:t xml:space="preserve"> გადაწყვიტა:</w:t>
      </w:r>
    </w:p>
    <w:p w:rsidR="00E07BA7" w:rsidRPr="00E07BA7" w:rsidRDefault="00E07BA7" w:rsidP="00E07BA7">
      <w:pPr>
        <w:ind w:firstLine="567"/>
        <w:jc w:val="both"/>
        <w:rPr>
          <w:rFonts w:ascii="Sylfaen" w:hAnsi="Sylfaen" w:cs="AcadNusx"/>
          <w:sz w:val="22"/>
          <w:szCs w:val="22"/>
          <w:lang w:val="ka-GE"/>
        </w:rPr>
      </w:pPr>
      <w:r w:rsidRPr="00E07BA7">
        <w:rPr>
          <w:rFonts w:ascii="Sylfaen" w:hAnsi="Sylfaen" w:cs="AcadNusx"/>
          <w:sz w:val="22"/>
          <w:szCs w:val="22"/>
          <w:lang w:val="ka-GE"/>
        </w:rPr>
        <w:t>შევიდეს ცვლილება აჭარის ავტონომიური რესპუბლიკის უმაღლესი საბჭოს ბიუროს 2022 წლის 28 თებერვლის №2 გადაწყვეტილებაში ,,აჭარის ავტონომიური რესპუბლიკის უმაღლესი საბჭოს 2022 წლის საგაზაფხულო სესიაზე მინისტრის საათის (აჭარის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მოხსენება) გამართვის განრიგის შესახებ“ და მეოთხე გრაფა, ჩამოყალიბდეს შემდეგი რედაქციით:</w:t>
      </w:r>
    </w:p>
    <w:p w:rsidR="00E07BA7" w:rsidRPr="00E07BA7" w:rsidRDefault="00E07BA7" w:rsidP="00E07BA7">
      <w:pPr>
        <w:jc w:val="both"/>
        <w:rPr>
          <w:rFonts w:ascii="Sylfaen" w:hAnsi="Sylfaen" w:cs="AcadNusx"/>
          <w:sz w:val="22"/>
          <w:szCs w:val="22"/>
          <w:lang w:val="ka-GE"/>
        </w:rPr>
      </w:pPr>
      <w:r w:rsidRPr="00E07BA7">
        <w:rPr>
          <w:rFonts w:ascii="Sylfaen" w:hAnsi="Sylfaen" w:cs="AcadNusx"/>
          <w:sz w:val="22"/>
          <w:szCs w:val="22"/>
          <w:lang w:val="ka-GE"/>
        </w:rPr>
        <w:t>„</w:t>
      </w:r>
    </w:p>
    <w:tbl>
      <w:tblPr>
        <w:tblStyle w:val="a5"/>
        <w:tblpPr w:leftFromText="180" w:rightFromText="180" w:vertAnchor="text" w:horzAnchor="margin" w:tblpX="279" w:tblpY="197"/>
        <w:tblW w:w="0" w:type="auto"/>
        <w:tblInd w:w="0" w:type="dxa"/>
        <w:tblLook w:val="04A0" w:firstRow="1" w:lastRow="0" w:firstColumn="1" w:lastColumn="0" w:noHBand="0" w:noVBand="1"/>
      </w:tblPr>
      <w:tblGrid>
        <w:gridCol w:w="653"/>
        <w:gridCol w:w="5863"/>
        <w:gridCol w:w="2693"/>
      </w:tblGrid>
      <w:tr w:rsidR="00E07BA7" w:rsidRPr="00E07BA7" w:rsidTr="00E07BA7">
        <w:tc>
          <w:tcPr>
            <w:tcW w:w="653" w:type="dxa"/>
            <w:tcBorders>
              <w:top w:val="single" w:sz="4" w:space="0" w:color="auto"/>
              <w:left w:val="single" w:sz="4" w:space="0" w:color="auto"/>
              <w:bottom w:val="single" w:sz="4" w:space="0" w:color="auto"/>
              <w:right w:val="single" w:sz="4" w:space="0" w:color="auto"/>
            </w:tcBorders>
            <w:hideMark/>
          </w:tcPr>
          <w:p w:rsidR="00E07BA7" w:rsidRPr="00E07BA7" w:rsidRDefault="00E07BA7">
            <w:pPr>
              <w:ind w:firstLine="316"/>
              <w:jc w:val="center"/>
              <w:rPr>
                <w:rFonts w:ascii="Sylfaen" w:hAnsi="Sylfaen" w:cs="AcadNusx"/>
                <w:sz w:val="22"/>
                <w:szCs w:val="22"/>
                <w:lang w:val="ka-GE"/>
              </w:rPr>
            </w:pPr>
            <w:r w:rsidRPr="00E07BA7">
              <w:rPr>
                <w:rFonts w:ascii="Sylfaen" w:hAnsi="Sylfaen" w:cs="AcadNusx"/>
                <w:sz w:val="22"/>
                <w:szCs w:val="22"/>
                <w:lang w:val="ka-GE"/>
              </w:rPr>
              <w:t>4</w:t>
            </w:r>
          </w:p>
        </w:tc>
        <w:tc>
          <w:tcPr>
            <w:tcW w:w="5863" w:type="dxa"/>
            <w:tcBorders>
              <w:top w:val="single" w:sz="4" w:space="0" w:color="auto"/>
              <w:left w:val="single" w:sz="4" w:space="0" w:color="auto"/>
              <w:bottom w:val="single" w:sz="4" w:space="0" w:color="auto"/>
              <w:right w:val="single" w:sz="4" w:space="0" w:color="auto"/>
            </w:tcBorders>
            <w:hideMark/>
          </w:tcPr>
          <w:p w:rsidR="00E07BA7" w:rsidRPr="00E07BA7" w:rsidRDefault="00E07BA7">
            <w:pPr>
              <w:ind w:firstLine="567"/>
              <w:jc w:val="both"/>
              <w:rPr>
                <w:rFonts w:ascii="Sylfaen" w:hAnsi="Sylfaen" w:cs="AcadNusx"/>
                <w:sz w:val="22"/>
                <w:szCs w:val="22"/>
                <w:lang w:val="ka-GE"/>
              </w:rPr>
            </w:pPr>
            <w:r w:rsidRPr="00E07BA7">
              <w:rPr>
                <w:rFonts w:ascii="Sylfaen" w:hAnsi="Sylfaen" w:cs="AcadNusx"/>
                <w:sz w:val="22"/>
                <w:szCs w:val="22"/>
                <w:lang w:val="ka-GE"/>
              </w:rPr>
              <w:t xml:space="preserve">აჭარის ავტონომიური რესპუბლიკის ფინანსთა და ეკონომიკის მინისტრი - ჯაბა ფუტკარაძე </w:t>
            </w:r>
          </w:p>
        </w:tc>
        <w:tc>
          <w:tcPr>
            <w:tcW w:w="2693" w:type="dxa"/>
            <w:tcBorders>
              <w:top w:val="single" w:sz="4" w:space="0" w:color="auto"/>
              <w:left w:val="single" w:sz="4" w:space="0" w:color="auto"/>
              <w:bottom w:val="single" w:sz="4" w:space="0" w:color="auto"/>
              <w:right w:val="single" w:sz="4" w:space="0" w:color="auto"/>
            </w:tcBorders>
            <w:hideMark/>
          </w:tcPr>
          <w:p w:rsidR="00E07BA7" w:rsidRPr="00E07BA7" w:rsidRDefault="00E07BA7">
            <w:pPr>
              <w:ind w:firstLine="567"/>
              <w:jc w:val="both"/>
              <w:rPr>
                <w:rFonts w:ascii="Sylfaen" w:hAnsi="Sylfaen" w:cs="AcadNusx"/>
                <w:sz w:val="22"/>
                <w:szCs w:val="22"/>
                <w:lang w:val="ka-GE"/>
              </w:rPr>
            </w:pPr>
            <w:r w:rsidRPr="00E07BA7">
              <w:rPr>
                <w:rFonts w:ascii="Sylfaen" w:hAnsi="Sylfaen" w:cs="AcadNusx"/>
                <w:sz w:val="22"/>
                <w:szCs w:val="22"/>
                <w:lang w:val="ka-GE"/>
              </w:rPr>
              <w:t>10 ივნისი</w:t>
            </w:r>
          </w:p>
        </w:tc>
      </w:tr>
    </w:tbl>
    <w:p w:rsidR="00E07BA7" w:rsidRPr="00E07BA7" w:rsidRDefault="00E07BA7" w:rsidP="00E07BA7">
      <w:pPr>
        <w:pStyle w:val="a4"/>
        <w:rPr>
          <w:rFonts w:ascii="Sylfaen" w:hAnsi="Sylfaen"/>
          <w:sz w:val="22"/>
          <w:szCs w:val="22"/>
          <w:lang w:val="ka-GE"/>
        </w:rPr>
      </w:pPr>
      <w:r w:rsidRPr="00E07BA7">
        <w:rPr>
          <w:rFonts w:ascii="Sylfaen" w:hAnsi="Sylfaen"/>
          <w:sz w:val="22"/>
          <w:szCs w:val="22"/>
          <w:lang w:val="ka-GE"/>
        </w:rPr>
        <w:t xml:space="preserve">                                                                                                                                                           </w:t>
      </w:r>
      <w:r w:rsidRPr="00E07BA7">
        <w:rPr>
          <w:rFonts w:ascii="Sylfaen" w:hAnsi="Sylfaen"/>
          <w:sz w:val="22"/>
          <w:szCs w:val="22"/>
          <w:lang w:val="ka-GE"/>
        </w:rPr>
        <w:tab/>
      </w:r>
      <w:r w:rsidRPr="00E07BA7">
        <w:rPr>
          <w:rFonts w:ascii="Sylfaen" w:hAnsi="Sylfaen"/>
          <w:sz w:val="22"/>
          <w:szCs w:val="22"/>
          <w:lang w:val="ka-GE"/>
        </w:rPr>
        <w:tab/>
      </w:r>
      <w:r w:rsidRPr="00E07BA7">
        <w:rPr>
          <w:rFonts w:ascii="Sylfaen" w:hAnsi="Sylfaen"/>
          <w:sz w:val="22"/>
          <w:szCs w:val="22"/>
          <w:lang w:val="ka-GE"/>
        </w:rPr>
        <w:tab/>
        <w:t xml:space="preserve">    </w:t>
      </w:r>
      <w:r>
        <w:rPr>
          <w:rFonts w:ascii="Sylfaen" w:hAnsi="Sylfaen"/>
          <w:sz w:val="22"/>
          <w:szCs w:val="22"/>
          <w:lang w:val="ka-GE"/>
        </w:rPr>
        <w:t xml:space="preserve">                                                                                                                                                      </w:t>
      </w:r>
      <w:bookmarkStart w:id="0" w:name="_GoBack"/>
      <w:bookmarkEnd w:id="0"/>
      <w:r w:rsidRPr="00E07BA7">
        <w:rPr>
          <w:rFonts w:ascii="Sylfaen" w:hAnsi="Sylfaen"/>
          <w:sz w:val="22"/>
          <w:szCs w:val="22"/>
          <w:lang w:val="ka-GE"/>
        </w:rPr>
        <w:t>“.</w:t>
      </w:r>
    </w:p>
    <w:p w:rsidR="00E07BA7" w:rsidRPr="00E07BA7" w:rsidRDefault="00E07BA7" w:rsidP="00E07BA7">
      <w:pPr>
        <w:tabs>
          <w:tab w:val="left" w:pos="900"/>
          <w:tab w:val="center" w:pos="4677"/>
        </w:tabs>
        <w:ind w:firstLine="567"/>
        <w:jc w:val="both"/>
        <w:rPr>
          <w:rFonts w:ascii="Sylfaen" w:hAnsi="Sylfaen" w:cs="AcadNusx"/>
          <w:bCs/>
          <w:sz w:val="22"/>
          <w:szCs w:val="22"/>
          <w:lang w:val="es-ES"/>
        </w:rPr>
      </w:pPr>
    </w:p>
    <w:p w:rsidR="00E07BA7" w:rsidRPr="00E07BA7" w:rsidRDefault="00E07BA7" w:rsidP="00E07BA7">
      <w:pPr>
        <w:tabs>
          <w:tab w:val="left" w:pos="900"/>
          <w:tab w:val="center" w:pos="4677"/>
        </w:tabs>
        <w:ind w:firstLine="567"/>
        <w:jc w:val="both"/>
        <w:rPr>
          <w:rFonts w:ascii="Sylfaen" w:hAnsi="Sylfaen" w:cs="AcadNusx"/>
          <w:bCs/>
          <w:sz w:val="22"/>
          <w:szCs w:val="22"/>
          <w:lang w:val="es-ES"/>
        </w:rPr>
      </w:pPr>
    </w:p>
    <w:p w:rsidR="00E07BA7" w:rsidRPr="00E07BA7" w:rsidRDefault="00E07BA7" w:rsidP="00E07BA7">
      <w:pPr>
        <w:tabs>
          <w:tab w:val="left" w:pos="851"/>
        </w:tabs>
        <w:ind w:left="142"/>
        <w:jc w:val="both"/>
        <w:rPr>
          <w:rFonts w:ascii="Sylfaen" w:hAnsi="Sylfaen" w:cs="AcadNusx"/>
          <w:b/>
          <w:bCs/>
          <w:sz w:val="22"/>
          <w:szCs w:val="22"/>
          <w:lang w:val="ka-GE"/>
        </w:rPr>
      </w:pPr>
      <w:r w:rsidRPr="00E07BA7">
        <w:rPr>
          <w:rFonts w:ascii="Sylfaen" w:hAnsi="Sylfaen" w:cs="AcadNusx"/>
          <w:b/>
          <w:bCs/>
          <w:sz w:val="22"/>
          <w:szCs w:val="22"/>
          <w:lang w:val="ka-GE"/>
        </w:rPr>
        <w:t>აჭარის ავტონომიური რესპუბლიკის</w:t>
      </w:r>
    </w:p>
    <w:p w:rsidR="00E07BA7" w:rsidRPr="00E07BA7" w:rsidRDefault="00E07BA7" w:rsidP="00E07BA7">
      <w:pPr>
        <w:tabs>
          <w:tab w:val="left" w:pos="851"/>
        </w:tabs>
        <w:ind w:left="142"/>
        <w:jc w:val="both"/>
        <w:rPr>
          <w:rFonts w:ascii="Sylfaen" w:hAnsi="Sylfaen" w:cs="AcadNusx"/>
          <w:b/>
          <w:sz w:val="22"/>
          <w:szCs w:val="22"/>
          <w:lang w:val="ka-GE"/>
        </w:rPr>
      </w:pPr>
      <w:r w:rsidRPr="00E07BA7">
        <w:rPr>
          <w:rFonts w:ascii="Sylfaen" w:hAnsi="Sylfaen" w:cs="AcadNusx"/>
          <w:b/>
          <w:bCs/>
          <w:sz w:val="22"/>
          <w:szCs w:val="22"/>
          <w:lang w:val="ka-GE"/>
        </w:rPr>
        <w:t xml:space="preserve">უმაღლესი საბჭოს თავმჯდომარე               </w:t>
      </w:r>
      <w:r w:rsidRPr="00E07BA7">
        <w:rPr>
          <w:rFonts w:ascii="Sylfaen" w:hAnsi="Sylfaen" w:cs="AcadNusx"/>
          <w:b/>
          <w:bCs/>
          <w:sz w:val="22"/>
          <w:szCs w:val="22"/>
          <w:lang w:val="ka-GE"/>
        </w:rPr>
        <w:tab/>
      </w:r>
      <w:r w:rsidRPr="00E07BA7">
        <w:rPr>
          <w:rFonts w:ascii="Sylfaen" w:hAnsi="Sylfaen" w:cs="AcadNusx"/>
          <w:b/>
          <w:bCs/>
          <w:sz w:val="22"/>
          <w:szCs w:val="22"/>
          <w:lang w:val="ka-GE"/>
        </w:rPr>
        <w:tab/>
      </w:r>
      <w:r w:rsidRPr="00E07BA7">
        <w:rPr>
          <w:rFonts w:ascii="Sylfaen" w:hAnsi="Sylfaen" w:cs="AcadNusx"/>
          <w:b/>
          <w:bCs/>
          <w:sz w:val="22"/>
          <w:szCs w:val="22"/>
          <w:lang w:val="ka-GE"/>
        </w:rPr>
        <w:tab/>
      </w:r>
      <w:r w:rsidRPr="00E07BA7">
        <w:rPr>
          <w:rFonts w:ascii="Sylfaen" w:hAnsi="Sylfaen" w:cs="AcadNusx"/>
          <w:b/>
          <w:bCs/>
          <w:sz w:val="22"/>
          <w:szCs w:val="22"/>
          <w:lang w:val="ka-GE"/>
        </w:rPr>
        <w:tab/>
        <w:t>დავით გაბაიძე</w:t>
      </w:r>
    </w:p>
    <w:p w:rsidR="00E07BA7" w:rsidRPr="00E07BA7" w:rsidRDefault="00E07BA7" w:rsidP="00E07BA7">
      <w:pPr>
        <w:tabs>
          <w:tab w:val="left" w:pos="708"/>
          <w:tab w:val="left" w:pos="851"/>
          <w:tab w:val="left" w:pos="1416"/>
          <w:tab w:val="left" w:pos="2124"/>
          <w:tab w:val="left" w:pos="2832"/>
          <w:tab w:val="left" w:pos="3540"/>
          <w:tab w:val="left" w:pos="4248"/>
          <w:tab w:val="left" w:pos="4956"/>
          <w:tab w:val="left" w:pos="5664"/>
          <w:tab w:val="left" w:pos="6372"/>
          <w:tab w:val="left" w:pos="7080"/>
          <w:tab w:val="left" w:pos="8370"/>
        </w:tabs>
        <w:jc w:val="both"/>
        <w:rPr>
          <w:rFonts w:ascii="Sylfaen" w:hAnsi="Sylfaen" w:cs="AcadNusx"/>
          <w:bCs/>
          <w:sz w:val="22"/>
          <w:szCs w:val="22"/>
          <w:lang w:val="es-ES"/>
        </w:rPr>
      </w:pPr>
    </w:p>
    <w:p w:rsidR="00E07BA7" w:rsidRDefault="00E07BA7" w:rsidP="00E07BA7">
      <w:pPr>
        <w:tabs>
          <w:tab w:val="left" w:pos="708"/>
          <w:tab w:val="left" w:pos="851"/>
          <w:tab w:val="left" w:pos="1416"/>
          <w:tab w:val="left" w:pos="2124"/>
          <w:tab w:val="left" w:pos="2832"/>
          <w:tab w:val="left" w:pos="3540"/>
          <w:tab w:val="left" w:pos="4248"/>
          <w:tab w:val="left" w:pos="4956"/>
          <w:tab w:val="left" w:pos="5664"/>
          <w:tab w:val="left" w:pos="6372"/>
          <w:tab w:val="left" w:pos="7080"/>
          <w:tab w:val="left" w:pos="8370"/>
        </w:tabs>
        <w:jc w:val="both"/>
        <w:rPr>
          <w:rFonts w:ascii="Sylfaen" w:hAnsi="Sylfaen" w:cs="AcadNusx"/>
          <w:b/>
          <w:bCs/>
          <w:sz w:val="26"/>
          <w:szCs w:val="26"/>
          <w:lang w:val="es-ES"/>
        </w:rPr>
      </w:pPr>
    </w:p>
    <w:p w:rsidR="00E07BA7" w:rsidRDefault="00E07BA7" w:rsidP="00E07BA7">
      <w:pPr>
        <w:tabs>
          <w:tab w:val="left" w:pos="708"/>
          <w:tab w:val="left" w:pos="851"/>
          <w:tab w:val="left" w:pos="1416"/>
          <w:tab w:val="left" w:pos="2124"/>
          <w:tab w:val="left" w:pos="2832"/>
          <w:tab w:val="left" w:pos="3540"/>
          <w:tab w:val="left" w:pos="4248"/>
          <w:tab w:val="left" w:pos="4956"/>
          <w:tab w:val="left" w:pos="5664"/>
          <w:tab w:val="left" w:pos="6372"/>
          <w:tab w:val="left" w:pos="7080"/>
          <w:tab w:val="left" w:pos="8370"/>
        </w:tabs>
        <w:jc w:val="both"/>
        <w:rPr>
          <w:rFonts w:ascii="Sylfaen" w:hAnsi="Sylfaen" w:cs="AcadNusx"/>
          <w:b/>
          <w:bCs/>
          <w:sz w:val="26"/>
          <w:szCs w:val="26"/>
          <w:lang w:val="es-ES"/>
        </w:rPr>
      </w:pPr>
    </w:p>
    <w:p w:rsidR="00E07BA7" w:rsidRDefault="00E07BA7" w:rsidP="00E07BA7">
      <w:pPr>
        <w:ind w:firstLine="708"/>
        <w:rPr>
          <w:rFonts w:ascii="Sylfaen" w:hAnsi="Sylfaen" w:cs="AcadNusx"/>
          <w:b/>
          <w:bCs/>
          <w:iCs/>
          <w:sz w:val="26"/>
          <w:szCs w:val="26"/>
          <w:lang w:val="ka-GE"/>
        </w:rPr>
      </w:pPr>
      <w:r>
        <w:rPr>
          <w:rFonts w:ascii="Sylfaen" w:hAnsi="Sylfaen" w:cs="AcadNusx"/>
          <w:b/>
          <w:bCs/>
          <w:iCs/>
          <w:sz w:val="26"/>
          <w:szCs w:val="26"/>
          <w:lang w:val="ka-GE"/>
        </w:rPr>
        <w:t>ბათუმი,</w:t>
      </w:r>
    </w:p>
    <w:p w:rsidR="00E07BA7" w:rsidRDefault="00E07BA7" w:rsidP="00E07BA7">
      <w:pPr>
        <w:ind w:firstLine="708"/>
        <w:rPr>
          <w:rFonts w:ascii="Sylfaen" w:hAnsi="Sylfaen" w:cs="AcadNusx"/>
          <w:b/>
          <w:bCs/>
          <w:iCs/>
          <w:sz w:val="26"/>
          <w:szCs w:val="26"/>
          <w:lang w:val="ka-GE"/>
        </w:rPr>
      </w:pPr>
      <w:r>
        <w:rPr>
          <w:rFonts w:ascii="Sylfaen" w:hAnsi="Sylfaen" w:cs="AcadNusx"/>
          <w:b/>
          <w:bCs/>
          <w:iCs/>
          <w:sz w:val="26"/>
          <w:szCs w:val="26"/>
          <w:lang w:val="ka-GE"/>
        </w:rPr>
        <w:t>24 მაისი, 2022 წელი</w:t>
      </w:r>
    </w:p>
    <w:p w:rsidR="00C73FBA" w:rsidRDefault="00E07BA7" w:rsidP="00E07BA7">
      <w:pPr>
        <w:ind w:left="709"/>
      </w:pPr>
      <w:r>
        <w:rPr>
          <w:rFonts w:ascii="Sylfaen" w:hAnsi="Sylfaen" w:cs="AcadNusx"/>
          <w:b/>
          <w:bCs/>
          <w:iCs/>
          <w:sz w:val="26"/>
          <w:szCs w:val="26"/>
          <w:lang w:val="fr-FR"/>
        </w:rPr>
        <w:t>№</w:t>
      </w:r>
      <w:r>
        <w:rPr>
          <w:rFonts w:ascii="Sylfaen" w:hAnsi="Sylfaen" w:cs="AcadNusx"/>
          <w:b/>
          <w:bCs/>
          <w:iCs/>
          <w:sz w:val="26"/>
          <w:szCs w:val="26"/>
          <w:lang w:val="ka-GE"/>
        </w:rPr>
        <w:t>8</w:t>
      </w:r>
    </w:p>
    <w:sectPr w:rsidR="00C73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Dumbadze">
    <w:altName w:val="Courier New"/>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F3"/>
    <w:rsid w:val="00783FF3"/>
    <w:rsid w:val="00C73FBA"/>
    <w:rsid w:val="00E0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A700"/>
  <w15:chartTrackingRefBased/>
  <w15:docId w15:val="{48241349-9BC8-412D-AE10-4834319A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BA7"/>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07BA7"/>
    <w:rPr>
      <w:rFonts w:ascii="Times New Roman" w:eastAsia="Times New Roman" w:hAnsi="Times New Roman" w:cs="Times New Roman"/>
      <w:sz w:val="20"/>
      <w:szCs w:val="20"/>
      <w:lang w:eastAsia="ru-RU"/>
    </w:rPr>
  </w:style>
  <w:style w:type="paragraph" w:styleId="a4">
    <w:name w:val="No Spacing"/>
    <w:link w:val="a3"/>
    <w:uiPriority w:val="1"/>
    <w:qFormat/>
    <w:rsid w:val="00E07BA7"/>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39"/>
    <w:rsid w:val="00E07BA7"/>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Company>SPecialiST RePack</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Vashakmadze</dc:creator>
  <cp:keywords/>
  <dc:description/>
  <cp:lastModifiedBy>Suzana Vashakmadze</cp:lastModifiedBy>
  <cp:revision>2</cp:revision>
  <dcterms:created xsi:type="dcterms:W3CDTF">2022-05-25T11:08:00Z</dcterms:created>
  <dcterms:modified xsi:type="dcterms:W3CDTF">2022-05-25T11:10:00Z</dcterms:modified>
</cp:coreProperties>
</file>