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tblpY="1155"/>
        <w:tblW w:w="9121" w:type="dxa"/>
        <w:tblLook w:val="04A0" w:firstRow="1" w:lastRow="0" w:firstColumn="1" w:lastColumn="0" w:noHBand="0" w:noVBand="1"/>
      </w:tblPr>
      <w:tblGrid>
        <w:gridCol w:w="4559"/>
        <w:gridCol w:w="4562"/>
      </w:tblGrid>
      <w:tr w:rsidR="004327B6" w:rsidTr="008667D9">
        <w:trPr>
          <w:trHeight w:val="1306"/>
        </w:trPr>
        <w:tc>
          <w:tcPr>
            <w:tcW w:w="9121" w:type="dxa"/>
            <w:gridSpan w:val="2"/>
            <w:vAlign w:val="center"/>
          </w:tcPr>
          <w:p w:rsidR="004327B6" w:rsidRDefault="004327B6" w:rsidP="00A11D9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bookmarkStart w:id="0" w:name="_GoBack"/>
            <w:bookmarkEnd w:id="0"/>
            <w:r w:rsidRPr="00DB498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აჭარის ავტონომიური რესპუბლიკის უმაღლესი საბჭოს მიერ </w:t>
            </w:r>
            <w:r w:rsidRPr="00DB4986">
              <w:rPr>
                <w:rFonts w:ascii="Sylfaen" w:hAnsi="Sylfaen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DB498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წ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</w:t>
            </w:r>
            <w:r w:rsidRPr="00DB4986">
              <w:rPr>
                <w:rFonts w:ascii="Sylfaen" w:hAnsi="Sylfaen"/>
                <w:b/>
                <w:sz w:val="24"/>
                <w:szCs w:val="24"/>
                <w:lang w:val="ka-GE"/>
              </w:rPr>
              <w:t>ლს მიღებული სამართლებრივი აქტები</w:t>
            </w:r>
          </w:p>
        </w:tc>
      </w:tr>
      <w:tr w:rsidR="004327B6" w:rsidTr="008667D9">
        <w:trPr>
          <w:trHeight w:val="909"/>
        </w:trPr>
        <w:tc>
          <w:tcPr>
            <w:tcW w:w="4559" w:type="dxa"/>
            <w:vAlign w:val="center"/>
          </w:tcPr>
          <w:p w:rsidR="004327B6" w:rsidRDefault="004327B6" w:rsidP="00225618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კანონი</w:t>
            </w:r>
          </w:p>
        </w:tc>
        <w:tc>
          <w:tcPr>
            <w:tcW w:w="4561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</w:tr>
      <w:tr w:rsidR="004327B6" w:rsidTr="008667D9">
        <w:trPr>
          <w:trHeight w:val="865"/>
        </w:trPr>
        <w:tc>
          <w:tcPr>
            <w:tcW w:w="4559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ცვლილება კანონში</w:t>
            </w: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4561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</w:tr>
      <w:tr w:rsidR="004327B6" w:rsidTr="008667D9">
        <w:trPr>
          <w:trHeight w:val="909"/>
        </w:trPr>
        <w:tc>
          <w:tcPr>
            <w:tcW w:w="4559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დადგენილება </w:t>
            </w:r>
          </w:p>
        </w:tc>
        <w:tc>
          <w:tcPr>
            <w:tcW w:w="4561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27</w:t>
            </w:r>
          </w:p>
        </w:tc>
      </w:tr>
      <w:tr w:rsidR="004327B6" w:rsidTr="008667D9">
        <w:trPr>
          <w:trHeight w:val="909"/>
        </w:trPr>
        <w:tc>
          <w:tcPr>
            <w:tcW w:w="4559" w:type="dxa"/>
            <w:vAlign w:val="center"/>
          </w:tcPr>
          <w:p w:rsidR="004327B6" w:rsidRPr="004327B6" w:rsidRDefault="004327B6" w:rsidP="004327B6">
            <w:pPr>
              <w:ind w:left="927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327B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ცვლილება რეგლამენტში </w:t>
            </w:r>
          </w:p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561" w:type="dxa"/>
            <w:vAlign w:val="center"/>
          </w:tcPr>
          <w:p w:rsidR="004327B6" w:rsidRDefault="004327B6" w:rsidP="004327B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</w:tr>
    </w:tbl>
    <w:p w:rsidR="004327B6" w:rsidRPr="00DB4986" w:rsidRDefault="004327B6" w:rsidP="004327B6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sectPr w:rsidR="004327B6" w:rsidRPr="00DB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722"/>
    <w:multiLevelType w:val="hybridMultilevel"/>
    <w:tmpl w:val="5D3C295C"/>
    <w:lvl w:ilvl="0" w:tplc="1F72D3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441FE8"/>
    <w:multiLevelType w:val="hybridMultilevel"/>
    <w:tmpl w:val="0E1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4"/>
    <w:rsid w:val="00225618"/>
    <w:rsid w:val="002C7CA8"/>
    <w:rsid w:val="003A0922"/>
    <w:rsid w:val="004327B6"/>
    <w:rsid w:val="004B7234"/>
    <w:rsid w:val="00784A60"/>
    <w:rsid w:val="008667D9"/>
    <w:rsid w:val="00A11D9A"/>
    <w:rsid w:val="00DB4986"/>
    <w:rsid w:val="00EA00D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999"/>
  <w15:docId w15:val="{FA5E0F6B-59BB-437E-A8A5-41E629E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2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3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7C4F-DBD6-4C96-A348-E37E95F8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12</cp:revision>
  <dcterms:created xsi:type="dcterms:W3CDTF">2021-01-22T11:19:00Z</dcterms:created>
  <dcterms:modified xsi:type="dcterms:W3CDTF">2022-02-19T16:31:00Z</dcterms:modified>
</cp:coreProperties>
</file>